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E7" w:rsidRPr="00E0235C" w:rsidRDefault="00286792" w:rsidP="00286792">
      <w:pPr>
        <w:jc w:val="center"/>
        <w:rPr>
          <w:b/>
          <w:sz w:val="36"/>
          <w:szCs w:val="36"/>
        </w:rPr>
      </w:pPr>
      <w:r w:rsidRPr="00E0235C">
        <w:rPr>
          <w:b/>
          <w:sz w:val="36"/>
          <w:szCs w:val="36"/>
        </w:rPr>
        <w:t>201</w:t>
      </w:r>
      <w:r w:rsidR="00EC198C">
        <w:rPr>
          <w:b/>
          <w:sz w:val="36"/>
          <w:szCs w:val="36"/>
        </w:rPr>
        <w:t>7</w:t>
      </w:r>
      <w:r w:rsidRPr="00E0235C">
        <w:rPr>
          <w:b/>
          <w:sz w:val="36"/>
          <w:szCs w:val="36"/>
        </w:rPr>
        <w:t>-201</w:t>
      </w:r>
      <w:r w:rsidR="00EC198C">
        <w:rPr>
          <w:b/>
          <w:sz w:val="36"/>
          <w:szCs w:val="36"/>
        </w:rPr>
        <w:t>8</w:t>
      </w:r>
      <w:r w:rsidRPr="00E0235C">
        <w:rPr>
          <w:b/>
          <w:sz w:val="36"/>
          <w:szCs w:val="36"/>
        </w:rPr>
        <w:t xml:space="preserve"> AP Music Theory Syllabus</w:t>
      </w:r>
    </w:p>
    <w:p w:rsidR="00286792" w:rsidRPr="001944FD" w:rsidRDefault="00286792" w:rsidP="00286792">
      <w:pPr>
        <w:spacing w:after="0" w:line="240" w:lineRule="auto"/>
        <w:jc w:val="center"/>
        <w:rPr>
          <w:sz w:val="24"/>
          <w:szCs w:val="24"/>
        </w:rPr>
      </w:pPr>
      <w:r w:rsidRPr="001944FD">
        <w:rPr>
          <w:sz w:val="24"/>
          <w:szCs w:val="24"/>
        </w:rPr>
        <w:t>Hartselle High School</w:t>
      </w:r>
    </w:p>
    <w:p w:rsidR="00286792" w:rsidRPr="001944FD" w:rsidRDefault="00286792" w:rsidP="00286792">
      <w:pPr>
        <w:spacing w:after="0" w:line="240" w:lineRule="auto"/>
        <w:jc w:val="center"/>
        <w:rPr>
          <w:sz w:val="24"/>
          <w:szCs w:val="24"/>
        </w:rPr>
      </w:pPr>
      <w:r w:rsidRPr="001944FD">
        <w:rPr>
          <w:sz w:val="24"/>
          <w:szCs w:val="24"/>
        </w:rPr>
        <w:t>Kate Dupuis</w:t>
      </w:r>
    </w:p>
    <w:p w:rsidR="00286792" w:rsidRPr="001944FD" w:rsidRDefault="00286792" w:rsidP="00286792">
      <w:pPr>
        <w:spacing w:after="0" w:line="240" w:lineRule="auto"/>
        <w:jc w:val="center"/>
        <w:rPr>
          <w:sz w:val="24"/>
          <w:szCs w:val="24"/>
        </w:rPr>
      </w:pPr>
      <w:r w:rsidRPr="001944FD">
        <w:rPr>
          <w:sz w:val="24"/>
          <w:szCs w:val="24"/>
        </w:rPr>
        <w:t>Office phone: 256-751-5615 ext. 11025</w:t>
      </w:r>
    </w:p>
    <w:p w:rsidR="00286792" w:rsidRPr="001944FD" w:rsidRDefault="00286792" w:rsidP="00286792">
      <w:pPr>
        <w:spacing w:after="0" w:line="240" w:lineRule="auto"/>
        <w:jc w:val="center"/>
        <w:rPr>
          <w:sz w:val="24"/>
          <w:szCs w:val="24"/>
        </w:rPr>
      </w:pPr>
      <w:r w:rsidRPr="001944FD">
        <w:rPr>
          <w:sz w:val="24"/>
          <w:szCs w:val="24"/>
        </w:rPr>
        <w:t xml:space="preserve">Email: </w:t>
      </w:r>
      <w:r w:rsidRPr="00DC4B75">
        <w:rPr>
          <w:sz w:val="24"/>
          <w:szCs w:val="24"/>
        </w:rPr>
        <w:t>kate.dupuis@h</w:t>
      </w:r>
      <w:r w:rsidR="00DC4B75">
        <w:rPr>
          <w:sz w:val="24"/>
          <w:szCs w:val="24"/>
        </w:rPr>
        <w:t>artselletigers.org</w:t>
      </w:r>
    </w:p>
    <w:p w:rsidR="00286792" w:rsidRPr="001944FD" w:rsidRDefault="00286792" w:rsidP="00286792">
      <w:pPr>
        <w:spacing w:after="0" w:line="240" w:lineRule="auto"/>
        <w:jc w:val="center"/>
        <w:rPr>
          <w:sz w:val="24"/>
          <w:szCs w:val="24"/>
        </w:rPr>
      </w:pPr>
    </w:p>
    <w:p w:rsidR="00286792" w:rsidRPr="00593CEB" w:rsidRDefault="00286792" w:rsidP="00286792">
      <w:pPr>
        <w:spacing w:after="0" w:line="240" w:lineRule="auto"/>
        <w:jc w:val="center"/>
        <w:rPr>
          <w:b/>
          <w:sz w:val="28"/>
          <w:szCs w:val="28"/>
        </w:rPr>
      </w:pPr>
      <w:r w:rsidRPr="00593CEB">
        <w:rPr>
          <w:b/>
          <w:sz w:val="28"/>
          <w:szCs w:val="28"/>
        </w:rPr>
        <w:t>Course Description</w:t>
      </w:r>
    </w:p>
    <w:p w:rsidR="00286792" w:rsidRPr="001944FD" w:rsidRDefault="00286792" w:rsidP="00286792">
      <w:pPr>
        <w:spacing w:after="0" w:line="240" w:lineRule="auto"/>
        <w:jc w:val="center"/>
        <w:rPr>
          <w:sz w:val="24"/>
          <w:szCs w:val="24"/>
        </w:rPr>
      </w:pPr>
    </w:p>
    <w:p w:rsidR="00286792" w:rsidRPr="001944FD" w:rsidRDefault="00286792" w:rsidP="00286792">
      <w:pPr>
        <w:spacing w:after="0" w:line="240" w:lineRule="auto"/>
        <w:rPr>
          <w:sz w:val="24"/>
          <w:szCs w:val="24"/>
        </w:rPr>
      </w:pPr>
      <w:r w:rsidRPr="001944FD">
        <w:rPr>
          <w:sz w:val="24"/>
          <w:szCs w:val="24"/>
        </w:rPr>
        <w:t>Advanced Placement Music Theory is designed to provide high school music students with fundamental written and aural music skills in preparation for the AP Music Theory exam. The ultimate goal of the course is to facilitate students’ musical studies after high school. The course “integrates aspects of melody, harmony, texture, rhythm, form, musical analysis, elementary composition, and, to some extent, history and style. Musicianship skills such as dictation and other listening skills, sight-singing and keyboard harmony are also considered an important part of the theory course” (from the College Board Advanced Placement Music Theory course description). This class will build upon the student’s foundation of musical knowledge to prepare them for the AP Music Theory examination, which encompasses the typical curriculum content of freshmen music major courses.</w:t>
      </w:r>
    </w:p>
    <w:p w:rsidR="00286792" w:rsidRPr="001944FD" w:rsidRDefault="00286792" w:rsidP="00286792">
      <w:pPr>
        <w:spacing w:after="0" w:line="240" w:lineRule="auto"/>
        <w:rPr>
          <w:sz w:val="24"/>
          <w:szCs w:val="24"/>
        </w:rPr>
      </w:pPr>
    </w:p>
    <w:p w:rsidR="00286792" w:rsidRPr="001944FD" w:rsidRDefault="00EF5544" w:rsidP="00286792">
      <w:pPr>
        <w:spacing w:after="0" w:line="240" w:lineRule="auto"/>
        <w:rPr>
          <w:sz w:val="24"/>
          <w:szCs w:val="24"/>
        </w:rPr>
      </w:pPr>
      <w:r>
        <w:rPr>
          <w:sz w:val="24"/>
          <w:szCs w:val="24"/>
        </w:rPr>
        <w:t xml:space="preserve">Students will be required </w:t>
      </w:r>
      <w:r w:rsidR="00286792" w:rsidRPr="001944FD">
        <w:rPr>
          <w:sz w:val="24"/>
          <w:szCs w:val="24"/>
        </w:rPr>
        <w:t xml:space="preserve">to read, notate, write, sing, and listen to music. They will engage with the material through the utilization of a wide variety of activities: listening exercises, performance (singing) exercises, written exercises, creative exercises and analytical exercises. In addition to classroom work, students will need to plan on spending time with the material outside of the classroom. Regular homework assignments will be used to reinforce the skills and knowledge gained during the school day. </w:t>
      </w:r>
    </w:p>
    <w:p w:rsidR="00286792" w:rsidRPr="001944FD" w:rsidRDefault="00286792" w:rsidP="00286792">
      <w:pPr>
        <w:spacing w:after="0" w:line="240" w:lineRule="auto"/>
        <w:rPr>
          <w:sz w:val="24"/>
          <w:szCs w:val="24"/>
        </w:rPr>
      </w:pPr>
    </w:p>
    <w:p w:rsidR="00286792" w:rsidRPr="001944FD" w:rsidRDefault="00286792" w:rsidP="00286792">
      <w:pPr>
        <w:spacing w:after="0" w:line="240" w:lineRule="auto"/>
        <w:rPr>
          <w:sz w:val="24"/>
          <w:szCs w:val="24"/>
        </w:rPr>
      </w:pPr>
      <w:r w:rsidRPr="001944FD">
        <w:rPr>
          <w:sz w:val="24"/>
          <w:szCs w:val="24"/>
        </w:rPr>
        <w:t xml:space="preserve">All students enrolled in AP Music Theory are expected to take the AP Music Theory exam. This year, the exam is scheduled for Monday, </w:t>
      </w:r>
      <w:r w:rsidR="001944FD" w:rsidRPr="001944FD">
        <w:rPr>
          <w:sz w:val="24"/>
          <w:szCs w:val="24"/>
        </w:rPr>
        <w:t xml:space="preserve">May </w:t>
      </w:r>
      <w:r w:rsidR="00EC198C">
        <w:rPr>
          <w:sz w:val="24"/>
          <w:szCs w:val="24"/>
        </w:rPr>
        <w:t>14</w:t>
      </w:r>
      <w:r w:rsidR="001944FD" w:rsidRPr="001944FD">
        <w:rPr>
          <w:sz w:val="24"/>
          <w:szCs w:val="24"/>
        </w:rPr>
        <w:t>, 201</w:t>
      </w:r>
      <w:r w:rsidR="00EC198C">
        <w:rPr>
          <w:sz w:val="24"/>
          <w:szCs w:val="24"/>
        </w:rPr>
        <w:t>8</w:t>
      </w:r>
      <w:r w:rsidR="001944FD" w:rsidRPr="001944FD">
        <w:rPr>
          <w:sz w:val="24"/>
          <w:szCs w:val="24"/>
        </w:rPr>
        <w:t xml:space="preserve"> at 8am in the morning.</w:t>
      </w:r>
    </w:p>
    <w:p w:rsidR="001944FD" w:rsidRPr="001944FD" w:rsidRDefault="001944FD" w:rsidP="001944FD">
      <w:pPr>
        <w:spacing w:after="0" w:line="240" w:lineRule="auto"/>
        <w:jc w:val="center"/>
        <w:rPr>
          <w:b/>
          <w:sz w:val="24"/>
          <w:szCs w:val="24"/>
        </w:rPr>
      </w:pPr>
    </w:p>
    <w:p w:rsidR="001944FD" w:rsidRPr="00593CEB" w:rsidRDefault="001944FD" w:rsidP="001944FD">
      <w:pPr>
        <w:spacing w:after="0" w:line="240" w:lineRule="auto"/>
        <w:jc w:val="center"/>
        <w:rPr>
          <w:b/>
          <w:sz w:val="28"/>
          <w:szCs w:val="28"/>
        </w:rPr>
      </w:pPr>
      <w:r w:rsidRPr="00593CEB">
        <w:rPr>
          <w:b/>
          <w:sz w:val="28"/>
          <w:szCs w:val="28"/>
        </w:rPr>
        <w:t>Student Evaluation</w:t>
      </w:r>
    </w:p>
    <w:p w:rsidR="001944FD" w:rsidRPr="001944FD" w:rsidRDefault="001944FD" w:rsidP="00286792">
      <w:pPr>
        <w:spacing w:after="0" w:line="240" w:lineRule="auto"/>
        <w:rPr>
          <w:sz w:val="24"/>
          <w:szCs w:val="24"/>
        </w:rPr>
      </w:pPr>
    </w:p>
    <w:p w:rsidR="001944FD" w:rsidRPr="001944FD" w:rsidRDefault="001944FD" w:rsidP="00286792">
      <w:pPr>
        <w:spacing w:after="0" w:line="240" w:lineRule="auto"/>
        <w:rPr>
          <w:sz w:val="24"/>
          <w:szCs w:val="24"/>
        </w:rPr>
      </w:pPr>
      <w:r w:rsidRPr="001944FD">
        <w:rPr>
          <w:sz w:val="24"/>
          <w:szCs w:val="24"/>
        </w:rPr>
        <w:t>Student grades are determined as follows:</w:t>
      </w:r>
    </w:p>
    <w:p w:rsidR="001944FD" w:rsidRPr="001944FD" w:rsidRDefault="001944FD" w:rsidP="00286792">
      <w:pPr>
        <w:spacing w:after="0" w:line="240" w:lineRule="auto"/>
        <w:rPr>
          <w:sz w:val="24"/>
          <w:szCs w:val="24"/>
        </w:rPr>
      </w:pPr>
      <w:r w:rsidRPr="001944FD">
        <w:rPr>
          <w:sz w:val="24"/>
          <w:szCs w:val="24"/>
        </w:rPr>
        <w:t xml:space="preserve">Classroom Participation </w:t>
      </w:r>
      <w:proofErr w:type="gramStart"/>
      <w:r w:rsidRPr="001944FD">
        <w:rPr>
          <w:sz w:val="24"/>
          <w:szCs w:val="24"/>
        </w:rPr>
        <w:t>…………………………………………………………………………</w:t>
      </w:r>
      <w:r>
        <w:rPr>
          <w:sz w:val="24"/>
          <w:szCs w:val="24"/>
        </w:rPr>
        <w:t>..</w:t>
      </w:r>
      <w:r w:rsidRPr="001944FD">
        <w:rPr>
          <w:sz w:val="24"/>
          <w:szCs w:val="24"/>
        </w:rPr>
        <w:t>……………………..…</w:t>
      </w:r>
      <w:proofErr w:type="gramEnd"/>
      <w:r w:rsidRPr="001944FD">
        <w:rPr>
          <w:sz w:val="24"/>
          <w:szCs w:val="24"/>
        </w:rPr>
        <w:t>. 30 %</w:t>
      </w:r>
    </w:p>
    <w:p w:rsidR="001944FD" w:rsidRPr="001944FD" w:rsidRDefault="001944FD" w:rsidP="00286792">
      <w:pPr>
        <w:spacing w:after="0" w:line="240" w:lineRule="auto"/>
        <w:rPr>
          <w:sz w:val="24"/>
          <w:szCs w:val="24"/>
        </w:rPr>
      </w:pPr>
      <w:r w:rsidRPr="001944FD">
        <w:rPr>
          <w:sz w:val="24"/>
          <w:szCs w:val="24"/>
        </w:rPr>
        <w:t>Homework Assignments ………………………………………………………………………</w:t>
      </w:r>
      <w:r>
        <w:rPr>
          <w:sz w:val="24"/>
          <w:szCs w:val="24"/>
        </w:rPr>
        <w:t>...</w:t>
      </w:r>
      <w:r w:rsidRPr="001944FD">
        <w:rPr>
          <w:sz w:val="24"/>
          <w:szCs w:val="24"/>
        </w:rPr>
        <w:t>…………………</w:t>
      </w:r>
      <w:r>
        <w:rPr>
          <w:sz w:val="24"/>
          <w:szCs w:val="24"/>
        </w:rPr>
        <w:t>..</w:t>
      </w:r>
      <w:r w:rsidRPr="001944FD">
        <w:rPr>
          <w:sz w:val="24"/>
          <w:szCs w:val="24"/>
        </w:rPr>
        <w:t>…….. 30 %</w:t>
      </w:r>
    </w:p>
    <w:p w:rsidR="001944FD" w:rsidRPr="001944FD" w:rsidRDefault="001944FD" w:rsidP="00286792">
      <w:pPr>
        <w:spacing w:after="0" w:line="240" w:lineRule="auto"/>
        <w:rPr>
          <w:sz w:val="24"/>
          <w:szCs w:val="24"/>
        </w:rPr>
      </w:pPr>
      <w:r w:rsidRPr="001944FD">
        <w:rPr>
          <w:sz w:val="24"/>
          <w:szCs w:val="24"/>
        </w:rPr>
        <w:t>Quizzes ……………………………………………………………………………………</w:t>
      </w:r>
      <w:r>
        <w:rPr>
          <w:sz w:val="24"/>
          <w:szCs w:val="24"/>
        </w:rPr>
        <w:t>..</w:t>
      </w:r>
      <w:r w:rsidRPr="001944FD">
        <w:rPr>
          <w:sz w:val="24"/>
          <w:szCs w:val="24"/>
        </w:rPr>
        <w:t>………………………………</w:t>
      </w:r>
      <w:r>
        <w:rPr>
          <w:sz w:val="24"/>
          <w:szCs w:val="24"/>
        </w:rPr>
        <w:t>.</w:t>
      </w:r>
      <w:r w:rsidRPr="001944FD">
        <w:rPr>
          <w:sz w:val="24"/>
          <w:szCs w:val="24"/>
        </w:rPr>
        <w:t>………</w:t>
      </w:r>
      <w:r>
        <w:rPr>
          <w:sz w:val="24"/>
          <w:szCs w:val="24"/>
        </w:rPr>
        <w:t>. 25 %</w:t>
      </w:r>
    </w:p>
    <w:p w:rsidR="001944FD" w:rsidRDefault="001944FD" w:rsidP="00286792">
      <w:pPr>
        <w:spacing w:after="0" w:line="240" w:lineRule="auto"/>
        <w:rPr>
          <w:sz w:val="24"/>
          <w:szCs w:val="24"/>
        </w:rPr>
      </w:pPr>
      <w:r w:rsidRPr="001944FD">
        <w:rPr>
          <w:sz w:val="24"/>
          <w:szCs w:val="24"/>
        </w:rPr>
        <w:t>Quarterly Exams ……………………………………………………………………………………………</w:t>
      </w:r>
      <w:r>
        <w:rPr>
          <w:sz w:val="24"/>
          <w:szCs w:val="24"/>
        </w:rPr>
        <w:t>…..</w:t>
      </w:r>
      <w:r w:rsidRPr="001944FD">
        <w:rPr>
          <w:sz w:val="24"/>
          <w:szCs w:val="24"/>
        </w:rPr>
        <w:t>…………….… 15 %</w:t>
      </w:r>
    </w:p>
    <w:p w:rsidR="00A92BD4" w:rsidRDefault="00A92BD4" w:rsidP="00286792">
      <w:pPr>
        <w:spacing w:after="0" w:line="240" w:lineRule="auto"/>
        <w:rPr>
          <w:sz w:val="24"/>
          <w:szCs w:val="24"/>
        </w:rPr>
      </w:pPr>
    </w:p>
    <w:p w:rsidR="00A92BD4" w:rsidRDefault="00A92BD4" w:rsidP="00286792">
      <w:pPr>
        <w:spacing w:after="0" w:line="240" w:lineRule="auto"/>
        <w:rPr>
          <w:sz w:val="24"/>
          <w:szCs w:val="24"/>
        </w:rPr>
      </w:pPr>
      <w:r>
        <w:rPr>
          <w:sz w:val="24"/>
          <w:szCs w:val="24"/>
        </w:rPr>
        <w:t>Homework Grading Policy: In most cases, late homework will not be accepted, but at the discretion of the instructor, late assignments will receive a maximum score of 50%. On some homework assignments, students will receive a completion grade, while other assignments will be graded in a more traditional manner. Assignments completed in ink will receive a grade of 0%.</w:t>
      </w:r>
    </w:p>
    <w:p w:rsidR="00A92BD4" w:rsidRDefault="00A92BD4" w:rsidP="00286792">
      <w:pPr>
        <w:spacing w:after="0" w:line="240" w:lineRule="auto"/>
        <w:rPr>
          <w:sz w:val="24"/>
          <w:szCs w:val="24"/>
        </w:rPr>
      </w:pPr>
    </w:p>
    <w:p w:rsidR="00A92BD4" w:rsidRPr="00593CEB" w:rsidRDefault="00A92BD4" w:rsidP="00A92BD4">
      <w:pPr>
        <w:spacing w:after="0" w:line="240" w:lineRule="auto"/>
        <w:jc w:val="center"/>
        <w:rPr>
          <w:b/>
          <w:sz w:val="28"/>
          <w:szCs w:val="28"/>
        </w:rPr>
      </w:pPr>
      <w:r w:rsidRPr="00593CEB">
        <w:rPr>
          <w:b/>
          <w:sz w:val="28"/>
          <w:szCs w:val="28"/>
        </w:rPr>
        <w:t>Materials</w:t>
      </w:r>
    </w:p>
    <w:p w:rsidR="00A92BD4" w:rsidRDefault="00A92BD4" w:rsidP="00286792">
      <w:pPr>
        <w:spacing w:after="0" w:line="240" w:lineRule="auto"/>
        <w:rPr>
          <w:sz w:val="24"/>
          <w:szCs w:val="24"/>
        </w:rPr>
      </w:pPr>
    </w:p>
    <w:p w:rsidR="00A92BD4" w:rsidRDefault="00A92BD4" w:rsidP="00286792">
      <w:pPr>
        <w:spacing w:after="0" w:line="240" w:lineRule="auto"/>
        <w:rPr>
          <w:sz w:val="24"/>
          <w:szCs w:val="24"/>
        </w:rPr>
      </w:pPr>
      <w:r>
        <w:rPr>
          <w:sz w:val="24"/>
          <w:szCs w:val="24"/>
        </w:rPr>
        <w:t xml:space="preserve">-Textbook: </w:t>
      </w:r>
      <w:r w:rsidRPr="00A92BD4">
        <w:rPr>
          <w:i/>
          <w:sz w:val="24"/>
          <w:szCs w:val="24"/>
        </w:rPr>
        <w:t>Tonal Harmony</w:t>
      </w:r>
      <w:r>
        <w:rPr>
          <w:sz w:val="24"/>
          <w:szCs w:val="24"/>
        </w:rPr>
        <w:t xml:space="preserve"> by </w:t>
      </w:r>
      <w:proofErr w:type="spellStart"/>
      <w:r>
        <w:rPr>
          <w:sz w:val="24"/>
          <w:szCs w:val="24"/>
        </w:rPr>
        <w:t>Kostka</w:t>
      </w:r>
      <w:proofErr w:type="spellEnd"/>
      <w:r>
        <w:rPr>
          <w:sz w:val="24"/>
          <w:szCs w:val="24"/>
        </w:rPr>
        <w:t xml:space="preserve">, Payne and </w:t>
      </w:r>
      <w:proofErr w:type="spellStart"/>
      <w:r>
        <w:rPr>
          <w:sz w:val="24"/>
          <w:szCs w:val="24"/>
        </w:rPr>
        <w:t>Almen</w:t>
      </w:r>
      <w:proofErr w:type="spellEnd"/>
      <w:r>
        <w:rPr>
          <w:sz w:val="24"/>
          <w:szCs w:val="24"/>
        </w:rPr>
        <w:t>, 7</w:t>
      </w:r>
      <w:r w:rsidRPr="00A92BD4">
        <w:rPr>
          <w:sz w:val="24"/>
          <w:szCs w:val="24"/>
          <w:vertAlign w:val="superscript"/>
        </w:rPr>
        <w:t>th</w:t>
      </w:r>
      <w:r>
        <w:rPr>
          <w:sz w:val="24"/>
          <w:szCs w:val="24"/>
        </w:rPr>
        <w:t xml:space="preserve"> edition, McGraw Hill, 2013</w:t>
      </w:r>
    </w:p>
    <w:p w:rsidR="00A92BD4" w:rsidRDefault="00A92BD4" w:rsidP="00286792">
      <w:pPr>
        <w:spacing w:after="0" w:line="240" w:lineRule="auto"/>
        <w:rPr>
          <w:sz w:val="24"/>
          <w:szCs w:val="24"/>
        </w:rPr>
      </w:pPr>
      <w:r>
        <w:rPr>
          <w:sz w:val="24"/>
          <w:szCs w:val="24"/>
        </w:rPr>
        <w:t xml:space="preserve">-Internet Access at home or school for </w:t>
      </w:r>
      <w:hyperlink r:id="rId5" w:history="1">
        <w:r w:rsidR="00DC4B75" w:rsidRPr="0060665F">
          <w:rPr>
            <w:rStyle w:val="Hyperlink"/>
            <w:sz w:val="24"/>
            <w:szCs w:val="24"/>
          </w:rPr>
          <w:t>www.eMusicTheory.com</w:t>
        </w:r>
      </w:hyperlink>
    </w:p>
    <w:p w:rsidR="00A92BD4" w:rsidRDefault="00A92BD4" w:rsidP="00286792">
      <w:pPr>
        <w:spacing w:after="0" w:line="240" w:lineRule="auto"/>
        <w:rPr>
          <w:sz w:val="24"/>
          <w:szCs w:val="24"/>
        </w:rPr>
      </w:pPr>
      <w:r>
        <w:rPr>
          <w:sz w:val="24"/>
          <w:szCs w:val="24"/>
        </w:rPr>
        <w:t>-Supplemental material will be provided by the teacher.</w:t>
      </w:r>
    </w:p>
    <w:p w:rsidR="00A92BD4" w:rsidRDefault="00A92BD4" w:rsidP="00286792">
      <w:pPr>
        <w:spacing w:after="0" w:line="240" w:lineRule="auto"/>
        <w:rPr>
          <w:sz w:val="24"/>
          <w:szCs w:val="24"/>
        </w:rPr>
      </w:pPr>
      <w:r>
        <w:rPr>
          <w:sz w:val="24"/>
          <w:szCs w:val="24"/>
        </w:rPr>
        <w:t>-Notebook</w:t>
      </w:r>
    </w:p>
    <w:p w:rsidR="00A92BD4" w:rsidRDefault="00A92BD4" w:rsidP="00286792">
      <w:pPr>
        <w:spacing w:after="0" w:line="240" w:lineRule="auto"/>
        <w:rPr>
          <w:sz w:val="24"/>
          <w:szCs w:val="24"/>
        </w:rPr>
      </w:pPr>
      <w:r>
        <w:rPr>
          <w:sz w:val="24"/>
          <w:szCs w:val="24"/>
        </w:rPr>
        <w:t>-3 Ring Binder</w:t>
      </w:r>
    </w:p>
    <w:p w:rsidR="00A92BD4" w:rsidRDefault="00A92BD4" w:rsidP="00286792">
      <w:pPr>
        <w:spacing w:after="0" w:line="240" w:lineRule="auto"/>
        <w:rPr>
          <w:sz w:val="24"/>
          <w:szCs w:val="24"/>
        </w:rPr>
      </w:pPr>
      <w:r>
        <w:rPr>
          <w:sz w:val="24"/>
          <w:szCs w:val="24"/>
        </w:rPr>
        <w:t>-Staff Paper</w:t>
      </w:r>
    </w:p>
    <w:p w:rsidR="00A92BD4" w:rsidRDefault="008512CE" w:rsidP="00286792">
      <w:pPr>
        <w:spacing w:after="0" w:line="240" w:lineRule="auto"/>
        <w:rPr>
          <w:sz w:val="24"/>
          <w:szCs w:val="24"/>
        </w:rPr>
      </w:pPr>
      <w:r>
        <w:rPr>
          <w:sz w:val="24"/>
          <w:szCs w:val="24"/>
        </w:rPr>
        <w:t>-Pencil (no pens allowed!)</w:t>
      </w:r>
    </w:p>
    <w:p w:rsidR="00A92BD4" w:rsidRPr="00593CEB" w:rsidRDefault="00A92BD4" w:rsidP="00A92BD4">
      <w:pPr>
        <w:spacing w:after="0" w:line="240" w:lineRule="auto"/>
        <w:jc w:val="center"/>
        <w:rPr>
          <w:b/>
          <w:sz w:val="28"/>
          <w:szCs w:val="28"/>
        </w:rPr>
      </w:pPr>
      <w:r w:rsidRPr="00593CEB">
        <w:rPr>
          <w:b/>
          <w:sz w:val="28"/>
          <w:szCs w:val="28"/>
        </w:rPr>
        <w:t>Resources</w:t>
      </w:r>
    </w:p>
    <w:p w:rsidR="00A92BD4" w:rsidRDefault="00A92BD4" w:rsidP="00286792">
      <w:pPr>
        <w:spacing w:after="0" w:line="240" w:lineRule="auto"/>
        <w:rPr>
          <w:sz w:val="24"/>
          <w:szCs w:val="24"/>
        </w:rPr>
      </w:pPr>
    </w:p>
    <w:p w:rsidR="00A92BD4" w:rsidRDefault="00EC198C" w:rsidP="00286792">
      <w:pPr>
        <w:spacing w:after="0" w:line="240" w:lineRule="auto"/>
        <w:rPr>
          <w:sz w:val="24"/>
          <w:szCs w:val="24"/>
        </w:rPr>
      </w:pPr>
      <w:hyperlink r:id="rId6" w:history="1">
        <w:r w:rsidR="00A92BD4" w:rsidRPr="00B6561D">
          <w:rPr>
            <w:rStyle w:val="Hyperlink"/>
            <w:sz w:val="24"/>
            <w:szCs w:val="24"/>
          </w:rPr>
          <w:t>www.emusictheory.com</w:t>
        </w:r>
      </w:hyperlink>
      <w:r w:rsidR="00A92BD4">
        <w:rPr>
          <w:sz w:val="24"/>
          <w:szCs w:val="24"/>
        </w:rPr>
        <w:t xml:space="preserve"> </w:t>
      </w:r>
    </w:p>
    <w:p w:rsidR="00A92BD4" w:rsidRDefault="00EC198C" w:rsidP="00286792">
      <w:pPr>
        <w:spacing w:after="0" w:line="240" w:lineRule="auto"/>
        <w:rPr>
          <w:sz w:val="24"/>
          <w:szCs w:val="24"/>
        </w:rPr>
      </w:pPr>
      <w:hyperlink r:id="rId7" w:history="1">
        <w:r w:rsidR="00A92BD4" w:rsidRPr="00B6561D">
          <w:rPr>
            <w:rStyle w:val="Hyperlink"/>
            <w:sz w:val="24"/>
            <w:szCs w:val="24"/>
          </w:rPr>
          <w:t>www.musictheory.net</w:t>
        </w:r>
      </w:hyperlink>
    </w:p>
    <w:p w:rsidR="00A92BD4" w:rsidRDefault="00EC198C" w:rsidP="00286792">
      <w:pPr>
        <w:spacing w:after="0" w:line="240" w:lineRule="auto"/>
        <w:rPr>
          <w:sz w:val="24"/>
          <w:szCs w:val="24"/>
        </w:rPr>
      </w:pPr>
      <w:hyperlink r:id="rId8" w:history="1">
        <w:r w:rsidR="00A92BD4" w:rsidRPr="00B6561D">
          <w:rPr>
            <w:rStyle w:val="Hyperlink"/>
            <w:sz w:val="24"/>
            <w:szCs w:val="24"/>
          </w:rPr>
          <w:t>www.teoria.com</w:t>
        </w:r>
      </w:hyperlink>
    </w:p>
    <w:p w:rsidR="00A92BD4" w:rsidRDefault="00EC198C" w:rsidP="00286792">
      <w:pPr>
        <w:spacing w:after="0" w:line="240" w:lineRule="auto"/>
        <w:rPr>
          <w:sz w:val="24"/>
          <w:szCs w:val="24"/>
        </w:rPr>
      </w:pPr>
      <w:hyperlink r:id="rId9" w:history="1">
        <w:r w:rsidR="00A92BD4" w:rsidRPr="00B6561D">
          <w:rPr>
            <w:rStyle w:val="Hyperlink"/>
            <w:sz w:val="24"/>
            <w:szCs w:val="24"/>
          </w:rPr>
          <w:t>www.noteflight.com</w:t>
        </w:r>
      </w:hyperlink>
    </w:p>
    <w:p w:rsidR="00A92BD4" w:rsidRPr="004F51AB" w:rsidRDefault="00A92BD4" w:rsidP="00286792">
      <w:pPr>
        <w:spacing w:after="0" w:line="240" w:lineRule="auto"/>
        <w:rPr>
          <w:sz w:val="28"/>
          <w:szCs w:val="28"/>
        </w:rPr>
      </w:pPr>
    </w:p>
    <w:p w:rsidR="006A2C1B" w:rsidRPr="004F51AB" w:rsidRDefault="00A92BD4" w:rsidP="006A2C1B">
      <w:pPr>
        <w:spacing w:after="0" w:line="240" w:lineRule="auto"/>
        <w:jc w:val="center"/>
        <w:rPr>
          <w:b/>
          <w:sz w:val="28"/>
          <w:szCs w:val="28"/>
        </w:rPr>
      </w:pPr>
      <w:r w:rsidRPr="004F51AB">
        <w:rPr>
          <w:b/>
          <w:sz w:val="28"/>
          <w:szCs w:val="28"/>
        </w:rPr>
        <w:t>First Nine Weeks- Fundamentals</w:t>
      </w:r>
    </w:p>
    <w:p w:rsidR="00A92BD4" w:rsidRDefault="00A92BD4" w:rsidP="00E235EA">
      <w:pPr>
        <w:spacing w:after="0" w:line="240" w:lineRule="auto"/>
        <w:jc w:val="center"/>
        <w:rPr>
          <w:sz w:val="24"/>
          <w:szCs w:val="24"/>
        </w:rPr>
      </w:pPr>
      <w:proofErr w:type="spellStart"/>
      <w:r>
        <w:rPr>
          <w:sz w:val="24"/>
          <w:szCs w:val="24"/>
        </w:rPr>
        <w:t>Kostk</w:t>
      </w:r>
      <w:r w:rsidR="00E235EA">
        <w:rPr>
          <w:sz w:val="24"/>
          <w:szCs w:val="24"/>
        </w:rPr>
        <w:t>a</w:t>
      </w:r>
      <w:proofErr w:type="spellEnd"/>
      <w:r w:rsidR="00E235EA">
        <w:rPr>
          <w:sz w:val="24"/>
          <w:szCs w:val="24"/>
        </w:rPr>
        <w:t xml:space="preserve">, Payne and </w:t>
      </w:r>
      <w:proofErr w:type="spellStart"/>
      <w:r w:rsidR="00E235EA">
        <w:rPr>
          <w:sz w:val="24"/>
          <w:szCs w:val="24"/>
        </w:rPr>
        <w:t>Almen</w:t>
      </w:r>
      <w:proofErr w:type="spellEnd"/>
      <w:r w:rsidR="00E235EA">
        <w:rPr>
          <w:sz w:val="24"/>
          <w:szCs w:val="24"/>
        </w:rPr>
        <w:t xml:space="preserve"> Chapters 1-4</w:t>
      </w:r>
    </w:p>
    <w:p w:rsidR="006A2C1B" w:rsidRDefault="006A2C1B" w:rsidP="00E235EA">
      <w:pPr>
        <w:spacing w:after="0" w:line="240" w:lineRule="auto"/>
        <w:jc w:val="center"/>
        <w:rPr>
          <w:sz w:val="24"/>
          <w:szCs w:val="24"/>
        </w:rPr>
      </w:pPr>
    </w:p>
    <w:p w:rsidR="00A92BD4" w:rsidRDefault="00A92BD4" w:rsidP="00A92BD4">
      <w:pPr>
        <w:spacing w:after="0" w:line="240" w:lineRule="auto"/>
        <w:jc w:val="center"/>
        <w:rPr>
          <w:sz w:val="24"/>
          <w:szCs w:val="24"/>
        </w:rPr>
      </w:pPr>
      <w:r>
        <w:rPr>
          <w:sz w:val="24"/>
          <w:szCs w:val="24"/>
        </w:rPr>
        <w:t>In addition to the topics covered below, students will be exposed to modes, pentatonic and whole tone scales. Sight singing exercises and listening material for analysis will be selected to reflect the topics that are being taught in regular course study, and homework assignments will reinforce the skills gained in class each day. Written quizzes, sight singing, and melodic dictation examinations will be given on a weekly basis. At the end of the First Nine Weeks, students will take a quarterly exam: a cumulative assessment where students will be expected to demonstrate mastery of the knowledge gained in the first portion of the course.</w:t>
      </w:r>
    </w:p>
    <w:p w:rsidR="00E235EA" w:rsidRDefault="00E235EA" w:rsidP="00A92BD4">
      <w:pPr>
        <w:spacing w:after="0" w:line="240" w:lineRule="auto"/>
        <w:jc w:val="center"/>
        <w:rPr>
          <w:b/>
          <w:sz w:val="24"/>
          <w:szCs w:val="24"/>
        </w:rPr>
        <w:sectPr w:rsidR="00E235EA">
          <w:pgSz w:w="12240" w:h="15840"/>
          <w:pgMar w:top="1440" w:right="1440" w:bottom="1440" w:left="1440" w:header="720" w:footer="720" w:gutter="0"/>
          <w:cols w:space="720"/>
          <w:docGrid w:linePitch="360"/>
        </w:sectPr>
      </w:pPr>
    </w:p>
    <w:p w:rsidR="00E235EA" w:rsidRPr="00E235EA" w:rsidRDefault="00E235EA" w:rsidP="00A92BD4">
      <w:pPr>
        <w:spacing w:after="0" w:line="240" w:lineRule="auto"/>
        <w:jc w:val="center"/>
        <w:rPr>
          <w:b/>
          <w:sz w:val="24"/>
          <w:szCs w:val="24"/>
        </w:rPr>
      </w:pPr>
      <w:r w:rsidRPr="00E235EA">
        <w:rPr>
          <w:b/>
          <w:sz w:val="24"/>
          <w:szCs w:val="24"/>
        </w:rPr>
        <w:t>Chapter 1:</w:t>
      </w:r>
    </w:p>
    <w:p w:rsidR="00E235EA" w:rsidRDefault="00E235EA" w:rsidP="00A92BD4">
      <w:pPr>
        <w:spacing w:after="0" w:line="240" w:lineRule="auto"/>
        <w:jc w:val="center"/>
        <w:rPr>
          <w:sz w:val="24"/>
          <w:szCs w:val="24"/>
        </w:rPr>
      </w:pPr>
      <w:r>
        <w:rPr>
          <w:sz w:val="24"/>
          <w:szCs w:val="24"/>
        </w:rPr>
        <w:t>The Keyboard and Octave Registers</w:t>
      </w:r>
    </w:p>
    <w:p w:rsidR="00E235EA" w:rsidRDefault="00E235EA" w:rsidP="00A92BD4">
      <w:pPr>
        <w:spacing w:after="0" w:line="240" w:lineRule="auto"/>
        <w:jc w:val="center"/>
        <w:rPr>
          <w:sz w:val="24"/>
          <w:szCs w:val="24"/>
        </w:rPr>
      </w:pPr>
      <w:r>
        <w:rPr>
          <w:sz w:val="24"/>
          <w:szCs w:val="24"/>
        </w:rPr>
        <w:t>Notation on the Staff</w:t>
      </w:r>
    </w:p>
    <w:p w:rsidR="00E235EA" w:rsidRDefault="00E235EA" w:rsidP="00A92BD4">
      <w:pPr>
        <w:spacing w:after="0" w:line="240" w:lineRule="auto"/>
        <w:jc w:val="center"/>
        <w:rPr>
          <w:sz w:val="24"/>
          <w:szCs w:val="24"/>
        </w:rPr>
      </w:pPr>
      <w:r>
        <w:rPr>
          <w:sz w:val="24"/>
          <w:szCs w:val="24"/>
        </w:rPr>
        <w:t>The Major Scale</w:t>
      </w:r>
    </w:p>
    <w:p w:rsidR="00E235EA" w:rsidRDefault="00E235EA" w:rsidP="00A92BD4">
      <w:pPr>
        <w:spacing w:after="0" w:line="240" w:lineRule="auto"/>
        <w:jc w:val="center"/>
        <w:rPr>
          <w:sz w:val="24"/>
          <w:szCs w:val="24"/>
        </w:rPr>
      </w:pPr>
      <w:r>
        <w:rPr>
          <w:sz w:val="24"/>
          <w:szCs w:val="24"/>
        </w:rPr>
        <w:t>The Major Key Signatures</w:t>
      </w:r>
    </w:p>
    <w:p w:rsidR="00E235EA" w:rsidRDefault="00E235EA" w:rsidP="00A92BD4">
      <w:pPr>
        <w:spacing w:after="0" w:line="240" w:lineRule="auto"/>
        <w:jc w:val="center"/>
        <w:rPr>
          <w:sz w:val="24"/>
          <w:szCs w:val="24"/>
        </w:rPr>
      </w:pPr>
      <w:r>
        <w:rPr>
          <w:sz w:val="24"/>
          <w:szCs w:val="24"/>
        </w:rPr>
        <w:t>Minor Scales</w:t>
      </w:r>
    </w:p>
    <w:p w:rsidR="00E235EA" w:rsidRDefault="00E235EA" w:rsidP="00A92BD4">
      <w:pPr>
        <w:spacing w:after="0" w:line="240" w:lineRule="auto"/>
        <w:jc w:val="center"/>
        <w:rPr>
          <w:sz w:val="24"/>
          <w:szCs w:val="24"/>
        </w:rPr>
      </w:pPr>
      <w:r>
        <w:rPr>
          <w:sz w:val="24"/>
          <w:szCs w:val="24"/>
        </w:rPr>
        <w:t>Minor Key Signatures</w:t>
      </w:r>
    </w:p>
    <w:p w:rsidR="00E235EA" w:rsidRDefault="00E235EA" w:rsidP="00A92BD4">
      <w:pPr>
        <w:spacing w:after="0" w:line="240" w:lineRule="auto"/>
        <w:jc w:val="center"/>
        <w:rPr>
          <w:sz w:val="24"/>
          <w:szCs w:val="24"/>
        </w:rPr>
      </w:pPr>
      <w:r>
        <w:rPr>
          <w:sz w:val="24"/>
          <w:szCs w:val="24"/>
        </w:rPr>
        <w:t>Scale Degree Names</w:t>
      </w:r>
    </w:p>
    <w:p w:rsidR="00E235EA" w:rsidRDefault="00E235EA" w:rsidP="00A92BD4">
      <w:pPr>
        <w:spacing w:after="0" w:line="240" w:lineRule="auto"/>
        <w:jc w:val="center"/>
        <w:rPr>
          <w:sz w:val="24"/>
          <w:szCs w:val="24"/>
        </w:rPr>
      </w:pPr>
      <w:r>
        <w:rPr>
          <w:sz w:val="24"/>
          <w:szCs w:val="24"/>
        </w:rPr>
        <w:t>Intervals</w:t>
      </w:r>
    </w:p>
    <w:p w:rsidR="00E235EA" w:rsidRDefault="00E235EA" w:rsidP="00A92BD4">
      <w:pPr>
        <w:spacing w:after="0" w:line="240" w:lineRule="auto"/>
        <w:jc w:val="center"/>
        <w:rPr>
          <w:sz w:val="24"/>
          <w:szCs w:val="24"/>
        </w:rPr>
      </w:pPr>
      <w:r>
        <w:rPr>
          <w:sz w:val="24"/>
          <w:szCs w:val="24"/>
        </w:rPr>
        <w:t>Perfect, Major, and Minor Intervals</w:t>
      </w:r>
    </w:p>
    <w:p w:rsidR="006A2C1B" w:rsidRDefault="00E235EA" w:rsidP="006A2C1B">
      <w:pPr>
        <w:spacing w:after="0" w:line="240" w:lineRule="auto"/>
        <w:jc w:val="center"/>
        <w:rPr>
          <w:sz w:val="24"/>
          <w:szCs w:val="24"/>
        </w:rPr>
      </w:pPr>
      <w:r>
        <w:rPr>
          <w:sz w:val="24"/>
          <w:szCs w:val="24"/>
        </w:rPr>
        <w:t>Aug</w:t>
      </w:r>
      <w:r w:rsidR="006A2C1B">
        <w:rPr>
          <w:sz w:val="24"/>
          <w:szCs w:val="24"/>
        </w:rPr>
        <w:t>mented and Diminished Intervals</w:t>
      </w:r>
    </w:p>
    <w:p w:rsidR="00E235EA" w:rsidRDefault="00E235EA" w:rsidP="006A2C1B">
      <w:pPr>
        <w:spacing w:after="0" w:line="240" w:lineRule="auto"/>
        <w:jc w:val="center"/>
        <w:rPr>
          <w:sz w:val="24"/>
          <w:szCs w:val="24"/>
        </w:rPr>
      </w:pPr>
      <w:r>
        <w:rPr>
          <w:sz w:val="24"/>
          <w:szCs w:val="24"/>
        </w:rPr>
        <w:t>Consonance and Dissonance</w:t>
      </w:r>
    </w:p>
    <w:p w:rsidR="00E235EA" w:rsidRDefault="00E235EA" w:rsidP="00A92BD4">
      <w:pPr>
        <w:spacing w:after="0" w:line="240" w:lineRule="auto"/>
        <w:jc w:val="center"/>
        <w:rPr>
          <w:sz w:val="24"/>
          <w:szCs w:val="24"/>
        </w:rPr>
      </w:pPr>
      <w:r>
        <w:rPr>
          <w:sz w:val="24"/>
          <w:szCs w:val="24"/>
        </w:rPr>
        <w:t>Harmonic Intervals</w:t>
      </w:r>
    </w:p>
    <w:p w:rsidR="006A2C1B" w:rsidRDefault="006A2C1B" w:rsidP="00E235EA">
      <w:pPr>
        <w:spacing w:after="0" w:line="240" w:lineRule="auto"/>
        <w:jc w:val="center"/>
        <w:rPr>
          <w:b/>
          <w:sz w:val="24"/>
          <w:szCs w:val="24"/>
        </w:rPr>
      </w:pPr>
    </w:p>
    <w:p w:rsidR="00E235EA" w:rsidRPr="00E235EA" w:rsidRDefault="00E235EA" w:rsidP="00E235EA">
      <w:pPr>
        <w:spacing w:after="0" w:line="240" w:lineRule="auto"/>
        <w:jc w:val="center"/>
        <w:rPr>
          <w:b/>
          <w:sz w:val="24"/>
          <w:szCs w:val="24"/>
        </w:rPr>
      </w:pPr>
      <w:r w:rsidRPr="00E235EA">
        <w:rPr>
          <w:b/>
          <w:sz w:val="24"/>
          <w:szCs w:val="24"/>
        </w:rPr>
        <w:t>Chapter 2:</w:t>
      </w:r>
    </w:p>
    <w:p w:rsidR="00E235EA" w:rsidRDefault="00E235EA" w:rsidP="00A92BD4">
      <w:pPr>
        <w:spacing w:after="0" w:line="240" w:lineRule="auto"/>
        <w:jc w:val="center"/>
        <w:rPr>
          <w:sz w:val="24"/>
          <w:szCs w:val="24"/>
        </w:rPr>
      </w:pPr>
      <w:r>
        <w:rPr>
          <w:sz w:val="24"/>
          <w:szCs w:val="24"/>
        </w:rPr>
        <w:t>Rhythm</w:t>
      </w:r>
    </w:p>
    <w:p w:rsidR="00E235EA" w:rsidRDefault="00E235EA" w:rsidP="00A92BD4">
      <w:pPr>
        <w:spacing w:after="0" w:line="240" w:lineRule="auto"/>
        <w:jc w:val="center"/>
        <w:rPr>
          <w:sz w:val="24"/>
          <w:szCs w:val="24"/>
        </w:rPr>
      </w:pPr>
      <w:r>
        <w:rPr>
          <w:sz w:val="24"/>
          <w:szCs w:val="24"/>
        </w:rPr>
        <w:t>Durational Symbols</w:t>
      </w:r>
    </w:p>
    <w:p w:rsidR="00E235EA" w:rsidRDefault="00E235EA" w:rsidP="00A92BD4">
      <w:pPr>
        <w:spacing w:after="0" w:line="240" w:lineRule="auto"/>
        <w:jc w:val="center"/>
        <w:rPr>
          <w:sz w:val="24"/>
          <w:szCs w:val="24"/>
        </w:rPr>
      </w:pPr>
      <w:r>
        <w:rPr>
          <w:sz w:val="24"/>
          <w:szCs w:val="24"/>
        </w:rPr>
        <w:t>Beat and Tempo</w:t>
      </w:r>
    </w:p>
    <w:p w:rsidR="00E235EA" w:rsidRDefault="00E235EA" w:rsidP="00A92BD4">
      <w:pPr>
        <w:spacing w:after="0" w:line="240" w:lineRule="auto"/>
        <w:jc w:val="center"/>
        <w:rPr>
          <w:sz w:val="24"/>
          <w:szCs w:val="24"/>
        </w:rPr>
      </w:pPr>
      <w:r>
        <w:rPr>
          <w:sz w:val="24"/>
          <w:szCs w:val="24"/>
        </w:rPr>
        <w:t>Meter</w:t>
      </w:r>
    </w:p>
    <w:p w:rsidR="00E235EA" w:rsidRDefault="00E235EA" w:rsidP="00A92BD4">
      <w:pPr>
        <w:spacing w:after="0" w:line="240" w:lineRule="auto"/>
        <w:jc w:val="center"/>
        <w:rPr>
          <w:sz w:val="24"/>
          <w:szCs w:val="24"/>
        </w:rPr>
      </w:pPr>
      <w:r>
        <w:rPr>
          <w:sz w:val="24"/>
          <w:szCs w:val="24"/>
        </w:rPr>
        <w:t>Division of the Beat</w:t>
      </w:r>
    </w:p>
    <w:p w:rsidR="00E235EA" w:rsidRDefault="00E235EA" w:rsidP="00A92BD4">
      <w:pPr>
        <w:spacing w:after="0" w:line="240" w:lineRule="auto"/>
        <w:jc w:val="center"/>
        <w:rPr>
          <w:sz w:val="24"/>
          <w:szCs w:val="24"/>
        </w:rPr>
      </w:pPr>
      <w:r>
        <w:rPr>
          <w:sz w:val="24"/>
          <w:szCs w:val="24"/>
        </w:rPr>
        <w:t>Simple Time Signatures</w:t>
      </w:r>
    </w:p>
    <w:p w:rsidR="00E235EA" w:rsidRDefault="00E235EA" w:rsidP="00E235EA">
      <w:pPr>
        <w:spacing w:after="0" w:line="240" w:lineRule="auto"/>
        <w:jc w:val="center"/>
        <w:rPr>
          <w:sz w:val="24"/>
          <w:szCs w:val="24"/>
        </w:rPr>
      </w:pPr>
      <w:r>
        <w:rPr>
          <w:sz w:val="24"/>
          <w:szCs w:val="24"/>
        </w:rPr>
        <w:t>Compound Time Signatures</w:t>
      </w:r>
    </w:p>
    <w:p w:rsidR="006A2C1B" w:rsidRDefault="006A2C1B" w:rsidP="00E235EA">
      <w:pPr>
        <w:spacing w:after="0" w:line="240" w:lineRule="auto"/>
        <w:jc w:val="center"/>
        <w:rPr>
          <w:b/>
          <w:sz w:val="24"/>
          <w:szCs w:val="24"/>
        </w:rPr>
      </w:pPr>
    </w:p>
    <w:p w:rsidR="00E235EA" w:rsidRPr="00E235EA" w:rsidRDefault="00E235EA" w:rsidP="00E235EA">
      <w:pPr>
        <w:spacing w:after="0" w:line="240" w:lineRule="auto"/>
        <w:jc w:val="center"/>
        <w:rPr>
          <w:b/>
          <w:sz w:val="24"/>
          <w:szCs w:val="24"/>
        </w:rPr>
      </w:pPr>
      <w:r w:rsidRPr="00E235EA">
        <w:rPr>
          <w:b/>
          <w:sz w:val="24"/>
          <w:szCs w:val="24"/>
        </w:rPr>
        <w:t>Chapter 3:</w:t>
      </w:r>
    </w:p>
    <w:p w:rsidR="00E235EA" w:rsidRDefault="00E235EA" w:rsidP="00E235EA">
      <w:pPr>
        <w:spacing w:after="0" w:line="240" w:lineRule="auto"/>
        <w:jc w:val="center"/>
        <w:rPr>
          <w:sz w:val="24"/>
          <w:szCs w:val="24"/>
        </w:rPr>
      </w:pPr>
      <w:r>
        <w:rPr>
          <w:sz w:val="24"/>
          <w:szCs w:val="24"/>
        </w:rPr>
        <w:t>Triads</w:t>
      </w:r>
    </w:p>
    <w:p w:rsidR="006A2C1B" w:rsidRDefault="006A2C1B" w:rsidP="006A2C1B">
      <w:pPr>
        <w:spacing w:after="0" w:line="240" w:lineRule="auto"/>
        <w:jc w:val="center"/>
        <w:rPr>
          <w:sz w:val="24"/>
          <w:szCs w:val="24"/>
        </w:rPr>
      </w:pPr>
      <w:r>
        <w:rPr>
          <w:sz w:val="24"/>
          <w:szCs w:val="24"/>
        </w:rPr>
        <w:t>Seventh Chords</w:t>
      </w:r>
    </w:p>
    <w:p w:rsidR="00E235EA" w:rsidRDefault="00E235EA" w:rsidP="00E235EA">
      <w:pPr>
        <w:spacing w:after="0" w:line="240" w:lineRule="auto"/>
        <w:jc w:val="center"/>
        <w:rPr>
          <w:sz w:val="24"/>
          <w:szCs w:val="24"/>
        </w:rPr>
      </w:pPr>
      <w:r>
        <w:rPr>
          <w:sz w:val="24"/>
          <w:szCs w:val="24"/>
        </w:rPr>
        <w:t>Inversions of Chords</w:t>
      </w:r>
    </w:p>
    <w:p w:rsidR="00E235EA" w:rsidRDefault="00E235EA" w:rsidP="00E235EA">
      <w:pPr>
        <w:spacing w:after="0" w:line="240" w:lineRule="auto"/>
        <w:jc w:val="center"/>
        <w:rPr>
          <w:sz w:val="24"/>
          <w:szCs w:val="24"/>
        </w:rPr>
      </w:pPr>
      <w:r>
        <w:rPr>
          <w:sz w:val="24"/>
          <w:szCs w:val="24"/>
        </w:rPr>
        <w:t>Inversion Symbols and Figured Bass</w:t>
      </w:r>
    </w:p>
    <w:p w:rsidR="00B57415" w:rsidRDefault="00E235EA" w:rsidP="00B57415">
      <w:pPr>
        <w:spacing w:after="0" w:line="240" w:lineRule="auto"/>
        <w:jc w:val="center"/>
        <w:rPr>
          <w:sz w:val="24"/>
          <w:szCs w:val="24"/>
        </w:rPr>
      </w:pPr>
      <w:r>
        <w:rPr>
          <w:sz w:val="24"/>
          <w:szCs w:val="24"/>
        </w:rPr>
        <w:t>Lead-Sheet Symbols</w:t>
      </w:r>
    </w:p>
    <w:p w:rsidR="00E235EA" w:rsidRDefault="00E235EA" w:rsidP="00E235EA">
      <w:pPr>
        <w:spacing w:after="0" w:line="240" w:lineRule="auto"/>
        <w:jc w:val="center"/>
        <w:rPr>
          <w:sz w:val="24"/>
          <w:szCs w:val="24"/>
        </w:rPr>
      </w:pPr>
      <w:r>
        <w:rPr>
          <w:sz w:val="24"/>
          <w:szCs w:val="24"/>
        </w:rPr>
        <w:t>Recognizing Chords in Various Textures</w:t>
      </w:r>
    </w:p>
    <w:p w:rsidR="00E235EA" w:rsidRDefault="00E235EA" w:rsidP="00E235EA">
      <w:pPr>
        <w:spacing w:after="0" w:line="240" w:lineRule="auto"/>
        <w:jc w:val="center"/>
        <w:rPr>
          <w:sz w:val="24"/>
          <w:szCs w:val="24"/>
        </w:rPr>
      </w:pPr>
    </w:p>
    <w:p w:rsidR="00E235EA" w:rsidRPr="00E235EA" w:rsidRDefault="00E235EA" w:rsidP="00E235EA">
      <w:pPr>
        <w:spacing w:after="0" w:line="240" w:lineRule="auto"/>
        <w:jc w:val="center"/>
        <w:rPr>
          <w:b/>
          <w:sz w:val="24"/>
          <w:szCs w:val="24"/>
        </w:rPr>
      </w:pPr>
      <w:r w:rsidRPr="00E235EA">
        <w:rPr>
          <w:b/>
          <w:sz w:val="24"/>
          <w:szCs w:val="24"/>
        </w:rPr>
        <w:t xml:space="preserve">Chapter 4: </w:t>
      </w:r>
    </w:p>
    <w:p w:rsidR="00E235EA" w:rsidRDefault="00E235EA" w:rsidP="00E235EA">
      <w:pPr>
        <w:spacing w:after="0" w:line="240" w:lineRule="auto"/>
        <w:jc w:val="center"/>
        <w:rPr>
          <w:sz w:val="24"/>
          <w:szCs w:val="24"/>
        </w:rPr>
      </w:pPr>
      <w:r>
        <w:rPr>
          <w:sz w:val="24"/>
          <w:szCs w:val="24"/>
        </w:rPr>
        <w:t>Diatonic Triads in Major</w:t>
      </w:r>
    </w:p>
    <w:p w:rsidR="00E235EA" w:rsidRDefault="00E235EA" w:rsidP="00E235EA">
      <w:pPr>
        <w:spacing w:after="0" w:line="240" w:lineRule="auto"/>
        <w:jc w:val="center"/>
        <w:rPr>
          <w:sz w:val="24"/>
          <w:szCs w:val="24"/>
        </w:rPr>
      </w:pPr>
      <w:r>
        <w:rPr>
          <w:sz w:val="24"/>
          <w:szCs w:val="24"/>
        </w:rPr>
        <w:t>Diatonic Triads in Minor</w:t>
      </w:r>
    </w:p>
    <w:p w:rsidR="00E235EA" w:rsidRDefault="00E235EA" w:rsidP="00E235EA">
      <w:pPr>
        <w:spacing w:after="0" w:line="240" w:lineRule="auto"/>
        <w:jc w:val="center"/>
        <w:rPr>
          <w:sz w:val="24"/>
          <w:szCs w:val="24"/>
        </w:rPr>
      </w:pPr>
      <w:r>
        <w:rPr>
          <w:sz w:val="24"/>
          <w:szCs w:val="24"/>
        </w:rPr>
        <w:t>Diatonic Seventh Chords in Major</w:t>
      </w:r>
    </w:p>
    <w:p w:rsidR="00E235EA" w:rsidRDefault="00E235EA" w:rsidP="00E235EA">
      <w:pPr>
        <w:spacing w:after="0" w:line="240" w:lineRule="auto"/>
        <w:jc w:val="center"/>
        <w:rPr>
          <w:sz w:val="24"/>
          <w:szCs w:val="24"/>
        </w:rPr>
      </w:pPr>
      <w:r>
        <w:rPr>
          <w:sz w:val="24"/>
          <w:szCs w:val="24"/>
        </w:rPr>
        <w:t>Diatonic Seventh Chords in Minor</w:t>
      </w:r>
    </w:p>
    <w:p w:rsidR="00B57415" w:rsidRDefault="00B57415" w:rsidP="00E235EA">
      <w:pPr>
        <w:spacing w:after="0" w:line="240" w:lineRule="auto"/>
        <w:jc w:val="center"/>
        <w:rPr>
          <w:sz w:val="24"/>
          <w:szCs w:val="24"/>
        </w:rPr>
      </w:pPr>
    </w:p>
    <w:p w:rsidR="00B57415" w:rsidRDefault="00B57415" w:rsidP="00E235EA">
      <w:pPr>
        <w:spacing w:after="0" w:line="240" w:lineRule="auto"/>
        <w:jc w:val="center"/>
        <w:rPr>
          <w:sz w:val="24"/>
          <w:szCs w:val="24"/>
        </w:rPr>
      </w:pPr>
    </w:p>
    <w:p w:rsidR="00B57415" w:rsidRDefault="00B57415" w:rsidP="008512CE">
      <w:pPr>
        <w:spacing w:after="0" w:line="240" w:lineRule="auto"/>
        <w:rPr>
          <w:sz w:val="24"/>
          <w:szCs w:val="24"/>
        </w:rPr>
      </w:pPr>
    </w:p>
    <w:p w:rsidR="00B57415" w:rsidRDefault="00B57415" w:rsidP="00E235EA">
      <w:pPr>
        <w:spacing w:after="0" w:line="240" w:lineRule="auto"/>
        <w:jc w:val="center"/>
        <w:rPr>
          <w:sz w:val="24"/>
          <w:szCs w:val="24"/>
        </w:rPr>
        <w:sectPr w:rsidR="00B57415" w:rsidSect="00E235EA">
          <w:type w:val="continuous"/>
          <w:pgSz w:w="12240" w:h="15840"/>
          <w:pgMar w:top="1440" w:right="1440" w:bottom="1440" w:left="1440" w:header="720" w:footer="720" w:gutter="0"/>
          <w:cols w:num="3" w:space="720"/>
          <w:docGrid w:linePitch="360"/>
        </w:sectPr>
      </w:pPr>
    </w:p>
    <w:p w:rsidR="00B57415" w:rsidRPr="004F51AB" w:rsidRDefault="00B57415" w:rsidP="00E235EA">
      <w:pPr>
        <w:spacing w:after="0" w:line="240" w:lineRule="auto"/>
        <w:jc w:val="center"/>
        <w:rPr>
          <w:b/>
          <w:sz w:val="28"/>
          <w:szCs w:val="28"/>
        </w:rPr>
      </w:pPr>
      <w:r w:rsidRPr="004F51AB">
        <w:rPr>
          <w:b/>
          <w:sz w:val="28"/>
          <w:szCs w:val="28"/>
        </w:rPr>
        <w:lastRenderedPageBreak/>
        <w:t>Second Nine Weeks- Diatonic Triads</w:t>
      </w:r>
    </w:p>
    <w:p w:rsidR="00B57415" w:rsidRDefault="00B57415" w:rsidP="00E235EA">
      <w:pPr>
        <w:spacing w:after="0" w:line="240" w:lineRule="auto"/>
        <w:jc w:val="center"/>
        <w:rPr>
          <w:sz w:val="24"/>
          <w:szCs w:val="24"/>
        </w:rPr>
      </w:pPr>
      <w:proofErr w:type="spellStart"/>
      <w:r>
        <w:rPr>
          <w:sz w:val="24"/>
          <w:szCs w:val="24"/>
        </w:rPr>
        <w:t>Kostka</w:t>
      </w:r>
      <w:proofErr w:type="spellEnd"/>
      <w:r>
        <w:rPr>
          <w:sz w:val="24"/>
          <w:szCs w:val="24"/>
        </w:rPr>
        <w:t xml:space="preserve">, Payne and </w:t>
      </w:r>
      <w:proofErr w:type="spellStart"/>
      <w:r>
        <w:rPr>
          <w:sz w:val="24"/>
          <w:szCs w:val="24"/>
        </w:rPr>
        <w:t>Almen</w:t>
      </w:r>
      <w:proofErr w:type="spellEnd"/>
      <w:r>
        <w:rPr>
          <w:sz w:val="24"/>
          <w:szCs w:val="24"/>
        </w:rPr>
        <w:t xml:space="preserve"> Chapters 5-10</w:t>
      </w:r>
    </w:p>
    <w:p w:rsidR="006A2C1B" w:rsidRDefault="006A2C1B" w:rsidP="00E235EA">
      <w:pPr>
        <w:spacing w:after="0" w:line="240" w:lineRule="auto"/>
        <w:jc w:val="center"/>
        <w:rPr>
          <w:sz w:val="24"/>
          <w:szCs w:val="24"/>
        </w:rPr>
      </w:pPr>
    </w:p>
    <w:p w:rsidR="00B57415" w:rsidRDefault="00B57415" w:rsidP="00E235EA">
      <w:pPr>
        <w:spacing w:after="0" w:line="240" w:lineRule="auto"/>
        <w:jc w:val="center"/>
        <w:rPr>
          <w:sz w:val="24"/>
          <w:szCs w:val="24"/>
        </w:rPr>
      </w:pPr>
      <w:r>
        <w:rPr>
          <w:sz w:val="24"/>
          <w:szCs w:val="24"/>
        </w:rPr>
        <w:t xml:space="preserve">During the Second Nine Weeks of AP Music Theory, students will begin to part write on a regular basis. Sight singing exercises, listening material for analysis, and homework assignments will continue to reflect the topics being covered in class on a daily basis. Quizzes will continue to be given weekly. For their quarterly exam grade, students will take an appropriately selected portion of a released AP Music Theory exam. This will include written analysis, part writing, sight singing, and a question and answer portion. </w:t>
      </w:r>
    </w:p>
    <w:p w:rsidR="00B57415" w:rsidRDefault="00B57415" w:rsidP="00E235EA">
      <w:pPr>
        <w:spacing w:after="0" w:line="240" w:lineRule="auto"/>
        <w:jc w:val="center"/>
        <w:rPr>
          <w:sz w:val="24"/>
          <w:szCs w:val="24"/>
        </w:rPr>
      </w:pPr>
    </w:p>
    <w:p w:rsidR="00C636FE" w:rsidRDefault="00C636FE" w:rsidP="00E235EA">
      <w:pPr>
        <w:spacing w:after="0" w:line="240" w:lineRule="auto"/>
        <w:jc w:val="center"/>
        <w:rPr>
          <w:b/>
          <w:sz w:val="24"/>
          <w:szCs w:val="24"/>
        </w:rPr>
        <w:sectPr w:rsidR="00C636FE" w:rsidSect="00B57415">
          <w:type w:val="continuous"/>
          <w:pgSz w:w="12240" w:h="15840"/>
          <w:pgMar w:top="1440" w:right="1440" w:bottom="1440" w:left="1440" w:header="720" w:footer="720" w:gutter="0"/>
          <w:cols w:space="720"/>
          <w:docGrid w:linePitch="360"/>
        </w:sectPr>
      </w:pPr>
    </w:p>
    <w:p w:rsidR="00B57415" w:rsidRPr="00C636FE" w:rsidRDefault="00B57415" w:rsidP="00E235EA">
      <w:pPr>
        <w:spacing w:after="0" w:line="240" w:lineRule="auto"/>
        <w:jc w:val="center"/>
        <w:rPr>
          <w:b/>
          <w:sz w:val="24"/>
          <w:szCs w:val="24"/>
        </w:rPr>
      </w:pPr>
      <w:r w:rsidRPr="00C636FE">
        <w:rPr>
          <w:b/>
          <w:sz w:val="24"/>
          <w:szCs w:val="24"/>
        </w:rPr>
        <w:t>Chapter 5:</w:t>
      </w:r>
    </w:p>
    <w:p w:rsidR="00B57415" w:rsidRDefault="00B57415" w:rsidP="00E235EA">
      <w:pPr>
        <w:spacing w:after="0" w:line="240" w:lineRule="auto"/>
        <w:jc w:val="center"/>
        <w:rPr>
          <w:sz w:val="24"/>
          <w:szCs w:val="24"/>
        </w:rPr>
      </w:pPr>
      <w:r>
        <w:rPr>
          <w:sz w:val="24"/>
          <w:szCs w:val="24"/>
        </w:rPr>
        <w:t>The Melodic Line</w:t>
      </w:r>
    </w:p>
    <w:p w:rsidR="00B57415" w:rsidRDefault="00B57415" w:rsidP="00E235EA">
      <w:pPr>
        <w:spacing w:after="0" w:line="240" w:lineRule="auto"/>
        <w:jc w:val="center"/>
        <w:rPr>
          <w:sz w:val="24"/>
          <w:szCs w:val="24"/>
        </w:rPr>
      </w:pPr>
      <w:r>
        <w:rPr>
          <w:sz w:val="24"/>
          <w:szCs w:val="24"/>
        </w:rPr>
        <w:t>Notating Chords</w:t>
      </w:r>
    </w:p>
    <w:p w:rsidR="00B57415" w:rsidRDefault="00B57415" w:rsidP="00E235EA">
      <w:pPr>
        <w:spacing w:after="0" w:line="240" w:lineRule="auto"/>
        <w:jc w:val="center"/>
        <w:rPr>
          <w:sz w:val="24"/>
          <w:szCs w:val="24"/>
        </w:rPr>
      </w:pPr>
      <w:r>
        <w:rPr>
          <w:sz w:val="24"/>
          <w:szCs w:val="24"/>
        </w:rPr>
        <w:t>Voicing a Single Triad</w:t>
      </w:r>
    </w:p>
    <w:p w:rsidR="00B57415" w:rsidRDefault="00B57415" w:rsidP="00E235EA">
      <w:pPr>
        <w:spacing w:after="0" w:line="240" w:lineRule="auto"/>
        <w:jc w:val="center"/>
        <w:rPr>
          <w:sz w:val="24"/>
          <w:szCs w:val="24"/>
        </w:rPr>
      </w:pPr>
      <w:r>
        <w:rPr>
          <w:sz w:val="24"/>
          <w:szCs w:val="24"/>
        </w:rPr>
        <w:t>Parallel Motion</w:t>
      </w:r>
    </w:p>
    <w:p w:rsidR="00B57415" w:rsidRDefault="00B57415" w:rsidP="00E235EA">
      <w:pPr>
        <w:spacing w:after="0" w:line="240" w:lineRule="auto"/>
        <w:jc w:val="center"/>
        <w:rPr>
          <w:sz w:val="24"/>
          <w:szCs w:val="24"/>
        </w:rPr>
      </w:pPr>
    </w:p>
    <w:p w:rsidR="00B57415" w:rsidRPr="00C636FE" w:rsidRDefault="00B57415" w:rsidP="00E235EA">
      <w:pPr>
        <w:spacing w:after="0" w:line="240" w:lineRule="auto"/>
        <w:jc w:val="center"/>
        <w:rPr>
          <w:b/>
          <w:sz w:val="24"/>
          <w:szCs w:val="24"/>
        </w:rPr>
      </w:pPr>
      <w:r w:rsidRPr="00C636FE">
        <w:rPr>
          <w:b/>
          <w:sz w:val="24"/>
          <w:szCs w:val="24"/>
        </w:rPr>
        <w:t xml:space="preserve">Chapter 6: </w:t>
      </w:r>
    </w:p>
    <w:p w:rsidR="00B57415" w:rsidRDefault="00B57415" w:rsidP="00B57415">
      <w:pPr>
        <w:spacing w:after="0" w:line="240" w:lineRule="auto"/>
        <w:jc w:val="center"/>
        <w:rPr>
          <w:sz w:val="24"/>
          <w:szCs w:val="24"/>
        </w:rPr>
      </w:pPr>
      <w:r>
        <w:rPr>
          <w:sz w:val="24"/>
          <w:szCs w:val="24"/>
        </w:rPr>
        <w:t>Root Position Part Writing with Repeated Roots</w:t>
      </w:r>
    </w:p>
    <w:p w:rsidR="00B57415" w:rsidRDefault="00B57415" w:rsidP="00B57415">
      <w:pPr>
        <w:spacing w:after="0" w:line="240" w:lineRule="auto"/>
        <w:jc w:val="center"/>
        <w:rPr>
          <w:sz w:val="24"/>
          <w:szCs w:val="24"/>
        </w:rPr>
      </w:pPr>
      <w:r>
        <w:rPr>
          <w:sz w:val="24"/>
          <w:szCs w:val="24"/>
        </w:rPr>
        <w:t>Root Position Part Writing with Roots a 4</w:t>
      </w:r>
      <w:r w:rsidRPr="00B57415">
        <w:rPr>
          <w:sz w:val="24"/>
          <w:szCs w:val="24"/>
          <w:vertAlign w:val="superscript"/>
        </w:rPr>
        <w:t>th</w:t>
      </w:r>
      <w:r>
        <w:rPr>
          <w:sz w:val="24"/>
          <w:szCs w:val="24"/>
        </w:rPr>
        <w:t xml:space="preserve"> (5</w:t>
      </w:r>
      <w:r w:rsidRPr="00B57415">
        <w:rPr>
          <w:sz w:val="24"/>
          <w:szCs w:val="24"/>
          <w:vertAlign w:val="superscript"/>
        </w:rPr>
        <w:t>th</w:t>
      </w:r>
      <w:r>
        <w:rPr>
          <w:sz w:val="24"/>
          <w:szCs w:val="24"/>
        </w:rPr>
        <w:t>) Apart</w:t>
      </w:r>
    </w:p>
    <w:p w:rsidR="00B57415" w:rsidRDefault="00B57415" w:rsidP="00B57415">
      <w:pPr>
        <w:spacing w:after="0" w:line="240" w:lineRule="auto"/>
        <w:jc w:val="center"/>
        <w:rPr>
          <w:sz w:val="24"/>
          <w:szCs w:val="24"/>
        </w:rPr>
      </w:pPr>
      <w:r>
        <w:rPr>
          <w:sz w:val="24"/>
          <w:szCs w:val="24"/>
        </w:rPr>
        <w:t>Root Position Part Writing with Roots a 3</w:t>
      </w:r>
      <w:r w:rsidRPr="00B57415">
        <w:rPr>
          <w:sz w:val="24"/>
          <w:szCs w:val="24"/>
          <w:vertAlign w:val="superscript"/>
        </w:rPr>
        <w:t>rd</w:t>
      </w:r>
      <w:r>
        <w:rPr>
          <w:sz w:val="24"/>
          <w:szCs w:val="24"/>
        </w:rPr>
        <w:t xml:space="preserve"> (6</w:t>
      </w:r>
      <w:r w:rsidRPr="00B57415">
        <w:rPr>
          <w:sz w:val="24"/>
          <w:szCs w:val="24"/>
          <w:vertAlign w:val="superscript"/>
        </w:rPr>
        <w:t>th</w:t>
      </w:r>
      <w:r>
        <w:rPr>
          <w:sz w:val="24"/>
          <w:szCs w:val="24"/>
        </w:rPr>
        <w:t>) Apart</w:t>
      </w:r>
    </w:p>
    <w:p w:rsidR="00B57415" w:rsidRDefault="00B57415" w:rsidP="00B57415">
      <w:pPr>
        <w:spacing w:after="0" w:line="240" w:lineRule="auto"/>
        <w:jc w:val="center"/>
        <w:rPr>
          <w:sz w:val="24"/>
          <w:szCs w:val="24"/>
        </w:rPr>
      </w:pPr>
      <w:r>
        <w:rPr>
          <w:sz w:val="24"/>
          <w:szCs w:val="24"/>
        </w:rPr>
        <w:t>Root Position Part Writing with Roots a 2</w:t>
      </w:r>
      <w:r>
        <w:rPr>
          <w:sz w:val="24"/>
          <w:szCs w:val="24"/>
          <w:vertAlign w:val="superscript"/>
        </w:rPr>
        <w:t xml:space="preserve">nd </w:t>
      </w:r>
      <w:r>
        <w:rPr>
          <w:sz w:val="24"/>
          <w:szCs w:val="24"/>
        </w:rPr>
        <w:t>(7</w:t>
      </w:r>
      <w:r w:rsidRPr="00B57415">
        <w:rPr>
          <w:sz w:val="24"/>
          <w:szCs w:val="24"/>
          <w:vertAlign w:val="superscript"/>
        </w:rPr>
        <w:t>th</w:t>
      </w:r>
      <w:r>
        <w:rPr>
          <w:sz w:val="24"/>
          <w:szCs w:val="24"/>
        </w:rPr>
        <w:t>) Apart</w:t>
      </w:r>
    </w:p>
    <w:p w:rsidR="00B57415" w:rsidRDefault="00B57415" w:rsidP="00B57415">
      <w:pPr>
        <w:spacing w:after="0" w:line="240" w:lineRule="auto"/>
        <w:jc w:val="center"/>
        <w:rPr>
          <w:sz w:val="24"/>
          <w:szCs w:val="24"/>
        </w:rPr>
      </w:pPr>
      <w:r>
        <w:rPr>
          <w:sz w:val="24"/>
          <w:szCs w:val="24"/>
        </w:rPr>
        <w:t>Instrumental Ranges and Transpositions</w:t>
      </w:r>
    </w:p>
    <w:p w:rsidR="00C636FE" w:rsidRDefault="00C636FE" w:rsidP="00B57415">
      <w:pPr>
        <w:spacing w:after="0" w:line="240" w:lineRule="auto"/>
        <w:jc w:val="center"/>
        <w:rPr>
          <w:sz w:val="24"/>
          <w:szCs w:val="24"/>
        </w:rPr>
      </w:pPr>
    </w:p>
    <w:p w:rsidR="00B57415" w:rsidRPr="00C636FE" w:rsidRDefault="00B57415" w:rsidP="00B57415">
      <w:pPr>
        <w:spacing w:after="0" w:line="240" w:lineRule="auto"/>
        <w:jc w:val="center"/>
        <w:rPr>
          <w:b/>
          <w:sz w:val="24"/>
          <w:szCs w:val="24"/>
        </w:rPr>
      </w:pPr>
      <w:r w:rsidRPr="00C636FE">
        <w:rPr>
          <w:b/>
          <w:sz w:val="24"/>
          <w:szCs w:val="24"/>
        </w:rPr>
        <w:t>Chapter 7:</w:t>
      </w:r>
    </w:p>
    <w:p w:rsidR="00B57415" w:rsidRDefault="00B57415" w:rsidP="00B57415">
      <w:pPr>
        <w:spacing w:after="0" w:line="240" w:lineRule="auto"/>
        <w:jc w:val="center"/>
        <w:rPr>
          <w:sz w:val="24"/>
          <w:szCs w:val="24"/>
        </w:rPr>
      </w:pPr>
      <w:r>
        <w:rPr>
          <w:sz w:val="24"/>
          <w:szCs w:val="24"/>
        </w:rPr>
        <w:t>Sequences and the Circle of Fifths</w:t>
      </w:r>
    </w:p>
    <w:p w:rsidR="00B57415" w:rsidRDefault="00B57415" w:rsidP="00B57415">
      <w:pPr>
        <w:spacing w:after="0" w:line="240" w:lineRule="auto"/>
        <w:jc w:val="center"/>
        <w:rPr>
          <w:sz w:val="24"/>
          <w:szCs w:val="24"/>
        </w:rPr>
      </w:pPr>
      <w:r>
        <w:rPr>
          <w:sz w:val="24"/>
          <w:szCs w:val="24"/>
        </w:rPr>
        <w:t>The I and V Chords</w:t>
      </w:r>
    </w:p>
    <w:p w:rsidR="00B57415" w:rsidRDefault="00B57415" w:rsidP="00B57415">
      <w:pPr>
        <w:spacing w:after="0" w:line="240" w:lineRule="auto"/>
        <w:jc w:val="center"/>
        <w:rPr>
          <w:sz w:val="24"/>
          <w:szCs w:val="24"/>
        </w:rPr>
      </w:pPr>
      <w:r>
        <w:rPr>
          <w:sz w:val="24"/>
          <w:szCs w:val="24"/>
        </w:rPr>
        <w:t>The II Chord</w:t>
      </w: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8512CE" w:rsidRDefault="008512C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B57415" w:rsidRDefault="00B57415" w:rsidP="00B57415">
      <w:pPr>
        <w:spacing w:after="0" w:line="240" w:lineRule="auto"/>
        <w:jc w:val="center"/>
        <w:rPr>
          <w:sz w:val="24"/>
          <w:szCs w:val="24"/>
        </w:rPr>
      </w:pPr>
      <w:r>
        <w:rPr>
          <w:sz w:val="24"/>
          <w:szCs w:val="24"/>
        </w:rPr>
        <w:t>The VI Chord</w:t>
      </w:r>
    </w:p>
    <w:p w:rsidR="00B57415" w:rsidRDefault="00B57415" w:rsidP="00B57415">
      <w:pPr>
        <w:spacing w:after="0" w:line="240" w:lineRule="auto"/>
        <w:jc w:val="center"/>
        <w:rPr>
          <w:sz w:val="24"/>
          <w:szCs w:val="24"/>
        </w:rPr>
      </w:pPr>
      <w:r>
        <w:rPr>
          <w:sz w:val="24"/>
          <w:szCs w:val="24"/>
        </w:rPr>
        <w:t>The III Chord</w:t>
      </w:r>
    </w:p>
    <w:p w:rsidR="00B57415" w:rsidRDefault="00B57415" w:rsidP="00B57415">
      <w:pPr>
        <w:spacing w:after="0" w:line="240" w:lineRule="auto"/>
        <w:jc w:val="center"/>
        <w:rPr>
          <w:sz w:val="24"/>
          <w:szCs w:val="24"/>
        </w:rPr>
      </w:pPr>
      <w:r>
        <w:rPr>
          <w:sz w:val="24"/>
          <w:szCs w:val="24"/>
        </w:rPr>
        <w:t>The VII Chord</w:t>
      </w:r>
    </w:p>
    <w:p w:rsidR="00B57415" w:rsidRDefault="00B57415" w:rsidP="00B57415">
      <w:pPr>
        <w:spacing w:after="0" w:line="240" w:lineRule="auto"/>
        <w:jc w:val="center"/>
        <w:rPr>
          <w:sz w:val="24"/>
          <w:szCs w:val="24"/>
        </w:rPr>
      </w:pPr>
      <w:r>
        <w:rPr>
          <w:sz w:val="24"/>
          <w:szCs w:val="24"/>
        </w:rPr>
        <w:t>The IV Chord</w:t>
      </w:r>
    </w:p>
    <w:p w:rsidR="00B57415" w:rsidRDefault="00B57415" w:rsidP="00B57415">
      <w:pPr>
        <w:spacing w:after="0" w:line="240" w:lineRule="auto"/>
        <w:jc w:val="center"/>
        <w:rPr>
          <w:sz w:val="24"/>
          <w:szCs w:val="24"/>
        </w:rPr>
      </w:pPr>
      <w:r>
        <w:rPr>
          <w:sz w:val="24"/>
          <w:szCs w:val="24"/>
        </w:rPr>
        <w:t xml:space="preserve">Common Exceptions </w:t>
      </w:r>
    </w:p>
    <w:p w:rsidR="00B57415" w:rsidRDefault="00B57415" w:rsidP="00B57415">
      <w:pPr>
        <w:spacing w:after="0" w:line="240" w:lineRule="auto"/>
        <w:jc w:val="center"/>
        <w:rPr>
          <w:sz w:val="24"/>
          <w:szCs w:val="24"/>
        </w:rPr>
      </w:pPr>
      <w:r>
        <w:rPr>
          <w:sz w:val="24"/>
          <w:szCs w:val="24"/>
        </w:rPr>
        <w:t>Differences in Minor</w:t>
      </w:r>
      <w:r w:rsidR="00C636FE">
        <w:rPr>
          <w:sz w:val="24"/>
          <w:szCs w:val="24"/>
        </w:rPr>
        <w:t xml:space="preserve"> Mode</w:t>
      </w:r>
    </w:p>
    <w:p w:rsidR="00C636FE" w:rsidRDefault="00C636FE" w:rsidP="00B57415">
      <w:pPr>
        <w:spacing w:after="0" w:line="240" w:lineRule="auto"/>
        <w:jc w:val="center"/>
        <w:rPr>
          <w:sz w:val="24"/>
          <w:szCs w:val="24"/>
        </w:rPr>
      </w:pPr>
      <w:r>
        <w:rPr>
          <w:sz w:val="24"/>
          <w:szCs w:val="24"/>
        </w:rPr>
        <w:t>Progressions Involving Seventh Chords</w:t>
      </w:r>
    </w:p>
    <w:p w:rsidR="00C636FE" w:rsidRDefault="00C636FE" w:rsidP="00B57415">
      <w:pPr>
        <w:spacing w:after="0" w:line="240" w:lineRule="auto"/>
        <w:jc w:val="center"/>
        <w:rPr>
          <w:sz w:val="24"/>
          <w:szCs w:val="24"/>
        </w:rPr>
      </w:pPr>
      <w:r>
        <w:rPr>
          <w:sz w:val="24"/>
          <w:szCs w:val="24"/>
        </w:rPr>
        <w:t xml:space="preserve">More </w:t>
      </w:r>
      <w:proofErr w:type="gramStart"/>
      <w:r>
        <w:rPr>
          <w:sz w:val="24"/>
          <w:szCs w:val="24"/>
        </w:rPr>
        <w:t>About</w:t>
      </w:r>
      <w:proofErr w:type="gramEnd"/>
      <w:r>
        <w:rPr>
          <w:sz w:val="24"/>
          <w:szCs w:val="24"/>
        </w:rPr>
        <w:t xml:space="preserve"> Harmonic Sequences</w:t>
      </w:r>
    </w:p>
    <w:p w:rsidR="00C636FE" w:rsidRDefault="00C636FE" w:rsidP="00B57415">
      <w:pPr>
        <w:spacing w:after="0" w:line="240" w:lineRule="auto"/>
        <w:jc w:val="center"/>
        <w:rPr>
          <w:sz w:val="24"/>
          <w:szCs w:val="24"/>
        </w:rPr>
      </w:pPr>
      <w:r>
        <w:rPr>
          <w:sz w:val="24"/>
          <w:szCs w:val="24"/>
        </w:rPr>
        <w:t>Harmonizing a Simple Melody</w:t>
      </w:r>
    </w:p>
    <w:p w:rsidR="00C636FE" w:rsidRDefault="00C636FE" w:rsidP="00B57415">
      <w:pPr>
        <w:spacing w:after="0" w:line="240" w:lineRule="auto"/>
        <w:jc w:val="center"/>
        <w:rPr>
          <w:sz w:val="24"/>
          <w:szCs w:val="24"/>
        </w:rPr>
      </w:pPr>
    </w:p>
    <w:p w:rsidR="00C636FE" w:rsidRPr="00C636FE" w:rsidRDefault="00C636FE" w:rsidP="00B57415">
      <w:pPr>
        <w:spacing w:after="0" w:line="240" w:lineRule="auto"/>
        <w:jc w:val="center"/>
        <w:rPr>
          <w:b/>
          <w:sz w:val="24"/>
          <w:szCs w:val="24"/>
        </w:rPr>
      </w:pPr>
      <w:r w:rsidRPr="00C636FE">
        <w:rPr>
          <w:b/>
          <w:sz w:val="24"/>
          <w:szCs w:val="24"/>
        </w:rPr>
        <w:t xml:space="preserve">Chapter 8: </w:t>
      </w:r>
    </w:p>
    <w:p w:rsidR="00C636FE" w:rsidRDefault="00C636FE" w:rsidP="00B57415">
      <w:pPr>
        <w:spacing w:after="0" w:line="240" w:lineRule="auto"/>
        <w:jc w:val="center"/>
        <w:rPr>
          <w:sz w:val="24"/>
          <w:szCs w:val="24"/>
        </w:rPr>
      </w:pPr>
      <w:r>
        <w:rPr>
          <w:sz w:val="24"/>
          <w:szCs w:val="24"/>
        </w:rPr>
        <w:t xml:space="preserve">Bass </w:t>
      </w:r>
      <w:proofErr w:type="spellStart"/>
      <w:r>
        <w:rPr>
          <w:sz w:val="24"/>
          <w:szCs w:val="24"/>
        </w:rPr>
        <w:t>Arpeggiation</w:t>
      </w:r>
      <w:proofErr w:type="spellEnd"/>
    </w:p>
    <w:p w:rsidR="00C636FE" w:rsidRDefault="00C636FE" w:rsidP="00B57415">
      <w:pPr>
        <w:spacing w:after="0" w:line="240" w:lineRule="auto"/>
        <w:jc w:val="center"/>
        <w:rPr>
          <w:sz w:val="24"/>
          <w:szCs w:val="24"/>
        </w:rPr>
      </w:pPr>
      <w:r>
        <w:rPr>
          <w:sz w:val="24"/>
          <w:szCs w:val="24"/>
        </w:rPr>
        <w:t>Substituted First Inversion Triads</w:t>
      </w:r>
    </w:p>
    <w:p w:rsidR="00C636FE" w:rsidRDefault="00C636FE" w:rsidP="00B57415">
      <w:pPr>
        <w:spacing w:after="0" w:line="240" w:lineRule="auto"/>
        <w:jc w:val="center"/>
        <w:rPr>
          <w:sz w:val="24"/>
          <w:szCs w:val="24"/>
        </w:rPr>
      </w:pPr>
      <w:r>
        <w:rPr>
          <w:sz w:val="24"/>
          <w:szCs w:val="24"/>
        </w:rPr>
        <w:t>Inversions in Lead Sheets</w:t>
      </w:r>
    </w:p>
    <w:p w:rsidR="00C636FE" w:rsidRDefault="00C636FE" w:rsidP="00B57415">
      <w:pPr>
        <w:spacing w:after="0" w:line="240" w:lineRule="auto"/>
        <w:jc w:val="center"/>
        <w:rPr>
          <w:sz w:val="24"/>
          <w:szCs w:val="24"/>
        </w:rPr>
      </w:pPr>
      <w:r>
        <w:rPr>
          <w:sz w:val="24"/>
          <w:szCs w:val="24"/>
        </w:rPr>
        <w:t>Parallel Sixth Chords</w:t>
      </w:r>
    </w:p>
    <w:p w:rsidR="00C636FE" w:rsidRDefault="00C636FE" w:rsidP="00B57415">
      <w:pPr>
        <w:spacing w:after="0" w:line="240" w:lineRule="auto"/>
        <w:jc w:val="center"/>
        <w:rPr>
          <w:sz w:val="24"/>
          <w:szCs w:val="24"/>
        </w:rPr>
      </w:pPr>
      <w:r>
        <w:rPr>
          <w:sz w:val="24"/>
          <w:szCs w:val="24"/>
        </w:rPr>
        <w:t>Part Writing First Inversion Triads</w:t>
      </w: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C636FE" w:rsidRDefault="00C636FE" w:rsidP="00B57415">
      <w:pPr>
        <w:spacing w:after="0" w:line="240" w:lineRule="auto"/>
        <w:jc w:val="center"/>
        <w:rPr>
          <w:sz w:val="24"/>
          <w:szCs w:val="24"/>
        </w:rPr>
      </w:pPr>
    </w:p>
    <w:p w:rsidR="00E0235C" w:rsidRDefault="00E0235C" w:rsidP="00B57415">
      <w:pPr>
        <w:spacing w:after="0" w:line="240" w:lineRule="auto"/>
        <w:jc w:val="center"/>
        <w:rPr>
          <w:sz w:val="24"/>
          <w:szCs w:val="24"/>
        </w:rPr>
      </w:pPr>
    </w:p>
    <w:p w:rsidR="00E0235C" w:rsidRDefault="00E0235C" w:rsidP="00B57415">
      <w:pPr>
        <w:spacing w:after="0" w:line="240" w:lineRule="auto"/>
        <w:jc w:val="center"/>
        <w:rPr>
          <w:sz w:val="24"/>
          <w:szCs w:val="24"/>
        </w:rPr>
      </w:pPr>
    </w:p>
    <w:p w:rsidR="00E0235C" w:rsidRDefault="00E0235C" w:rsidP="00B57415">
      <w:pPr>
        <w:spacing w:after="0" w:line="240" w:lineRule="auto"/>
        <w:jc w:val="center"/>
        <w:rPr>
          <w:sz w:val="24"/>
          <w:szCs w:val="24"/>
        </w:rPr>
      </w:pPr>
    </w:p>
    <w:p w:rsidR="00E0235C" w:rsidRDefault="00E0235C" w:rsidP="00B57415">
      <w:pPr>
        <w:spacing w:after="0" w:line="240" w:lineRule="auto"/>
        <w:jc w:val="center"/>
        <w:rPr>
          <w:sz w:val="24"/>
          <w:szCs w:val="24"/>
        </w:rPr>
      </w:pPr>
    </w:p>
    <w:p w:rsidR="008512CE" w:rsidRDefault="008512CE" w:rsidP="00B57415">
      <w:pPr>
        <w:spacing w:after="0" w:line="240" w:lineRule="auto"/>
        <w:jc w:val="center"/>
        <w:rPr>
          <w:sz w:val="24"/>
          <w:szCs w:val="24"/>
        </w:rPr>
      </w:pPr>
    </w:p>
    <w:p w:rsidR="008512CE" w:rsidRDefault="008512CE" w:rsidP="00B57415">
      <w:pPr>
        <w:spacing w:after="0" w:line="240" w:lineRule="auto"/>
        <w:jc w:val="center"/>
        <w:rPr>
          <w:sz w:val="24"/>
          <w:szCs w:val="24"/>
        </w:rPr>
      </w:pPr>
    </w:p>
    <w:p w:rsidR="00E0235C" w:rsidRDefault="00E0235C" w:rsidP="00E0235C">
      <w:pPr>
        <w:spacing w:after="0" w:line="240" w:lineRule="auto"/>
        <w:rPr>
          <w:sz w:val="24"/>
          <w:szCs w:val="24"/>
        </w:rPr>
      </w:pPr>
    </w:p>
    <w:p w:rsidR="00C636FE" w:rsidRDefault="00C636FE" w:rsidP="00B57415">
      <w:pPr>
        <w:spacing w:after="0" w:line="240" w:lineRule="auto"/>
        <w:jc w:val="center"/>
        <w:rPr>
          <w:sz w:val="24"/>
          <w:szCs w:val="24"/>
        </w:rPr>
      </w:pPr>
      <w:r>
        <w:rPr>
          <w:sz w:val="24"/>
          <w:szCs w:val="24"/>
        </w:rPr>
        <w:t>Soprano-Bass Counterpoint</w:t>
      </w:r>
    </w:p>
    <w:p w:rsidR="00C636FE" w:rsidRDefault="00C636FE" w:rsidP="00B57415">
      <w:pPr>
        <w:spacing w:after="0" w:line="240" w:lineRule="auto"/>
        <w:jc w:val="center"/>
        <w:rPr>
          <w:sz w:val="24"/>
          <w:szCs w:val="24"/>
        </w:rPr>
      </w:pPr>
    </w:p>
    <w:p w:rsidR="00C636FE" w:rsidRPr="00C636FE" w:rsidRDefault="00C636FE" w:rsidP="00B57415">
      <w:pPr>
        <w:spacing w:after="0" w:line="240" w:lineRule="auto"/>
        <w:jc w:val="center"/>
        <w:rPr>
          <w:b/>
          <w:sz w:val="24"/>
          <w:szCs w:val="24"/>
        </w:rPr>
      </w:pPr>
      <w:r w:rsidRPr="00C636FE">
        <w:rPr>
          <w:b/>
          <w:sz w:val="24"/>
          <w:szCs w:val="24"/>
        </w:rPr>
        <w:t xml:space="preserve">Chapter 9: </w:t>
      </w:r>
    </w:p>
    <w:p w:rsidR="00C636FE" w:rsidRDefault="00C636FE" w:rsidP="00B57415">
      <w:pPr>
        <w:spacing w:after="0" w:line="240" w:lineRule="auto"/>
        <w:jc w:val="center"/>
        <w:rPr>
          <w:sz w:val="24"/>
          <w:szCs w:val="24"/>
        </w:rPr>
      </w:pPr>
      <w:r>
        <w:rPr>
          <w:sz w:val="24"/>
          <w:szCs w:val="24"/>
        </w:rPr>
        <w:t xml:space="preserve">Bass </w:t>
      </w:r>
      <w:proofErr w:type="spellStart"/>
      <w:r>
        <w:rPr>
          <w:sz w:val="24"/>
          <w:szCs w:val="24"/>
        </w:rPr>
        <w:t>Arpeggiation</w:t>
      </w:r>
      <w:proofErr w:type="spellEnd"/>
      <w:r>
        <w:rPr>
          <w:sz w:val="24"/>
          <w:szCs w:val="24"/>
        </w:rPr>
        <w:t xml:space="preserve"> and the Melodic Bass</w:t>
      </w:r>
    </w:p>
    <w:p w:rsidR="00C636FE" w:rsidRDefault="00C636FE" w:rsidP="00B57415">
      <w:pPr>
        <w:spacing w:after="0" w:line="240" w:lineRule="auto"/>
        <w:jc w:val="center"/>
        <w:rPr>
          <w:sz w:val="24"/>
          <w:szCs w:val="24"/>
        </w:rPr>
      </w:pPr>
      <w:r>
        <w:rPr>
          <w:sz w:val="24"/>
          <w:szCs w:val="24"/>
        </w:rPr>
        <w:t xml:space="preserve">The </w:t>
      </w:r>
      <w:proofErr w:type="spellStart"/>
      <w:r>
        <w:rPr>
          <w:sz w:val="24"/>
          <w:szCs w:val="24"/>
        </w:rPr>
        <w:t>Cadential</w:t>
      </w:r>
      <w:proofErr w:type="spellEnd"/>
      <w:r>
        <w:rPr>
          <w:sz w:val="24"/>
          <w:szCs w:val="24"/>
        </w:rPr>
        <w:t xml:space="preserve"> Six-Four</w:t>
      </w:r>
    </w:p>
    <w:p w:rsidR="00C636FE" w:rsidRDefault="00C636FE" w:rsidP="00B57415">
      <w:pPr>
        <w:spacing w:after="0" w:line="240" w:lineRule="auto"/>
        <w:jc w:val="center"/>
        <w:rPr>
          <w:sz w:val="24"/>
          <w:szCs w:val="24"/>
        </w:rPr>
      </w:pPr>
      <w:r>
        <w:rPr>
          <w:sz w:val="24"/>
          <w:szCs w:val="24"/>
        </w:rPr>
        <w:t>The Passing Six-Four</w:t>
      </w:r>
    </w:p>
    <w:p w:rsidR="00C636FE" w:rsidRDefault="00C636FE" w:rsidP="00B57415">
      <w:pPr>
        <w:spacing w:after="0" w:line="240" w:lineRule="auto"/>
        <w:jc w:val="center"/>
        <w:rPr>
          <w:sz w:val="24"/>
          <w:szCs w:val="24"/>
        </w:rPr>
      </w:pPr>
      <w:r>
        <w:rPr>
          <w:sz w:val="24"/>
          <w:szCs w:val="24"/>
        </w:rPr>
        <w:t>The Pedal Six-Four</w:t>
      </w:r>
    </w:p>
    <w:p w:rsidR="00C636FE" w:rsidRDefault="00C636FE" w:rsidP="00B57415">
      <w:pPr>
        <w:spacing w:after="0" w:line="240" w:lineRule="auto"/>
        <w:jc w:val="center"/>
        <w:rPr>
          <w:sz w:val="24"/>
          <w:szCs w:val="24"/>
        </w:rPr>
      </w:pPr>
      <w:r>
        <w:rPr>
          <w:sz w:val="24"/>
          <w:szCs w:val="24"/>
        </w:rPr>
        <w:t>Part Writing for Second Inversion Triads</w:t>
      </w:r>
    </w:p>
    <w:p w:rsidR="00C636FE" w:rsidRDefault="00C636FE" w:rsidP="00C636FE">
      <w:pPr>
        <w:spacing w:after="0" w:line="240" w:lineRule="auto"/>
        <w:rPr>
          <w:sz w:val="24"/>
          <w:szCs w:val="24"/>
        </w:rPr>
      </w:pPr>
    </w:p>
    <w:p w:rsidR="00C636FE" w:rsidRPr="00C636FE" w:rsidRDefault="00C636FE" w:rsidP="00C636FE">
      <w:pPr>
        <w:spacing w:after="0" w:line="240" w:lineRule="auto"/>
        <w:jc w:val="center"/>
        <w:rPr>
          <w:b/>
          <w:sz w:val="24"/>
          <w:szCs w:val="24"/>
        </w:rPr>
      </w:pPr>
      <w:r w:rsidRPr="00C636FE">
        <w:rPr>
          <w:b/>
          <w:sz w:val="24"/>
          <w:szCs w:val="24"/>
        </w:rPr>
        <w:t xml:space="preserve">Chapter 10: </w:t>
      </w:r>
    </w:p>
    <w:p w:rsidR="00C636FE" w:rsidRDefault="00C636FE" w:rsidP="00C636FE">
      <w:pPr>
        <w:spacing w:after="0" w:line="240" w:lineRule="auto"/>
        <w:jc w:val="center"/>
        <w:rPr>
          <w:sz w:val="24"/>
          <w:szCs w:val="24"/>
        </w:rPr>
      </w:pPr>
      <w:r>
        <w:rPr>
          <w:sz w:val="24"/>
          <w:szCs w:val="24"/>
        </w:rPr>
        <w:t>Musical Form</w:t>
      </w:r>
    </w:p>
    <w:p w:rsidR="00C636FE" w:rsidRDefault="00C636FE" w:rsidP="00C636FE">
      <w:pPr>
        <w:spacing w:after="0" w:line="240" w:lineRule="auto"/>
        <w:jc w:val="center"/>
        <w:rPr>
          <w:sz w:val="24"/>
          <w:szCs w:val="24"/>
        </w:rPr>
      </w:pPr>
      <w:r>
        <w:rPr>
          <w:sz w:val="24"/>
          <w:szCs w:val="24"/>
        </w:rPr>
        <w:t>Cadences</w:t>
      </w:r>
    </w:p>
    <w:p w:rsidR="00C636FE" w:rsidRDefault="00C636FE" w:rsidP="00C636FE">
      <w:pPr>
        <w:spacing w:after="0" w:line="240" w:lineRule="auto"/>
        <w:jc w:val="center"/>
        <w:rPr>
          <w:sz w:val="24"/>
          <w:szCs w:val="24"/>
        </w:rPr>
      </w:pPr>
      <w:r>
        <w:rPr>
          <w:sz w:val="24"/>
          <w:szCs w:val="24"/>
        </w:rPr>
        <w:t>Cadences and Harmonic Rhythm</w:t>
      </w:r>
    </w:p>
    <w:p w:rsidR="00C636FE" w:rsidRDefault="00C636FE" w:rsidP="00C636FE">
      <w:pPr>
        <w:spacing w:after="0" w:line="240" w:lineRule="auto"/>
        <w:jc w:val="center"/>
        <w:rPr>
          <w:sz w:val="24"/>
          <w:szCs w:val="24"/>
        </w:rPr>
      </w:pPr>
      <w:r>
        <w:rPr>
          <w:sz w:val="24"/>
          <w:szCs w:val="24"/>
        </w:rPr>
        <w:t>Motives and Phrases</w:t>
      </w:r>
    </w:p>
    <w:p w:rsidR="00C636FE" w:rsidRDefault="00C636FE" w:rsidP="00C636FE">
      <w:pPr>
        <w:spacing w:after="0" w:line="240" w:lineRule="auto"/>
        <w:jc w:val="center"/>
        <w:rPr>
          <w:sz w:val="24"/>
          <w:szCs w:val="24"/>
        </w:rPr>
      </w:pPr>
      <w:r>
        <w:rPr>
          <w:sz w:val="24"/>
          <w:szCs w:val="24"/>
        </w:rPr>
        <w:t>Mozart “</w:t>
      </w:r>
      <w:proofErr w:type="gramStart"/>
      <w:r>
        <w:rPr>
          <w:sz w:val="24"/>
          <w:szCs w:val="24"/>
        </w:rPr>
        <w:t>An</w:t>
      </w:r>
      <w:proofErr w:type="gramEnd"/>
      <w:r>
        <w:rPr>
          <w:sz w:val="24"/>
          <w:szCs w:val="24"/>
        </w:rPr>
        <w:t xml:space="preserve"> die </w:t>
      </w:r>
      <w:proofErr w:type="spellStart"/>
      <w:r>
        <w:rPr>
          <w:sz w:val="24"/>
          <w:szCs w:val="24"/>
        </w:rPr>
        <w:t>Freude</w:t>
      </w:r>
      <w:proofErr w:type="spellEnd"/>
      <w:r>
        <w:rPr>
          <w:sz w:val="24"/>
          <w:szCs w:val="24"/>
        </w:rPr>
        <w:t xml:space="preserve">” </w:t>
      </w:r>
    </w:p>
    <w:p w:rsidR="00C636FE" w:rsidRDefault="00C636FE" w:rsidP="00C636FE">
      <w:pPr>
        <w:spacing w:after="0" w:line="240" w:lineRule="auto"/>
        <w:jc w:val="center"/>
        <w:rPr>
          <w:sz w:val="24"/>
          <w:szCs w:val="24"/>
        </w:rPr>
      </w:pPr>
      <w:r>
        <w:rPr>
          <w:sz w:val="24"/>
          <w:szCs w:val="24"/>
        </w:rPr>
        <w:t>Period Forms</w:t>
      </w:r>
    </w:p>
    <w:p w:rsidR="00C636FE" w:rsidRDefault="00C636FE" w:rsidP="00C636FE">
      <w:pPr>
        <w:spacing w:after="0" w:line="240" w:lineRule="auto"/>
        <w:jc w:val="center"/>
        <w:rPr>
          <w:sz w:val="24"/>
          <w:szCs w:val="24"/>
        </w:rPr>
      </w:pPr>
      <w:r>
        <w:rPr>
          <w:sz w:val="24"/>
          <w:szCs w:val="24"/>
        </w:rPr>
        <w:t>The Sentence</w:t>
      </w: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sectPr w:rsidR="00E0235C" w:rsidSect="00C636FE">
          <w:type w:val="continuous"/>
          <w:pgSz w:w="12240" w:h="15840"/>
          <w:pgMar w:top="1440" w:right="1440" w:bottom="1440" w:left="1440" w:header="720" w:footer="720" w:gutter="0"/>
          <w:cols w:num="3" w:space="720"/>
          <w:docGrid w:linePitch="360"/>
        </w:sectPr>
      </w:pPr>
    </w:p>
    <w:p w:rsidR="00E0235C" w:rsidRPr="00593CEB" w:rsidRDefault="00E0235C" w:rsidP="00C636FE">
      <w:pPr>
        <w:spacing w:after="0" w:line="240" w:lineRule="auto"/>
        <w:jc w:val="center"/>
        <w:rPr>
          <w:b/>
          <w:sz w:val="28"/>
          <w:szCs w:val="28"/>
        </w:rPr>
      </w:pPr>
      <w:r w:rsidRPr="00593CEB">
        <w:rPr>
          <w:b/>
          <w:sz w:val="28"/>
          <w:szCs w:val="28"/>
        </w:rPr>
        <w:lastRenderedPageBreak/>
        <w:t>Third Nine Weeks- Diatonic Seventh Chords</w:t>
      </w:r>
    </w:p>
    <w:p w:rsidR="00E0235C" w:rsidRDefault="00E0235C" w:rsidP="00C636FE">
      <w:pPr>
        <w:spacing w:after="0" w:line="240" w:lineRule="auto"/>
        <w:jc w:val="center"/>
        <w:rPr>
          <w:sz w:val="24"/>
          <w:szCs w:val="24"/>
        </w:rPr>
      </w:pPr>
      <w:proofErr w:type="spellStart"/>
      <w:r>
        <w:rPr>
          <w:sz w:val="24"/>
          <w:szCs w:val="24"/>
        </w:rPr>
        <w:t>Kostka</w:t>
      </w:r>
      <w:proofErr w:type="spellEnd"/>
      <w:r>
        <w:rPr>
          <w:sz w:val="24"/>
          <w:szCs w:val="24"/>
        </w:rPr>
        <w:t xml:space="preserve">, Payne and </w:t>
      </w:r>
      <w:proofErr w:type="spellStart"/>
      <w:r>
        <w:rPr>
          <w:sz w:val="24"/>
          <w:szCs w:val="24"/>
        </w:rPr>
        <w:t>Almen</w:t>
      </w:r>
      <w:proofErr w:type="spellEnd"/>
      <w:r>
        <w:rPr>
          <w:sz w:val="24"/>
          <w:szCs w:val="24"/>
        </w:rPr>
        <w:t xml:space="preserve"> Chapters 11-16</w:t>
      </w: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sz w:val="24"/>
          <w:szCs w:val="24"/>
        </w:rPr>
      </w:pPr>
      <w:r>
        <w:rPr>
          <w:sz w:val="24"/>
          <w:szCs w:val="24"/>
        </w:rPr>
        <w:t>The Third Nine Weeks will continue similarly to the first half of the school year. In addition to the new material being presented, students will continue many of the same activities to further their learning. They will sight sing, participate in melodic and harmonic dictation, complete musical analysis both as individuals and as a class, and apply their new knowledge to each activity. Homework and quizzes will continue as in previous weeks, and at the end of the quarter, students will take a complete released AP Music Theory exam.</w:t>
      </w:r>
    </w:p>
    <w:p w:rsidR="00E0235C" w:rsidRDefault="00E0235C" w:rsidP="00C636FE">
      <w:pPr>
        <w:spacing w:after="0" w:line="240" w:lineRule="auto"/>
        <w:jc w:val="center"/>
        <w:rPr>
          <w:sz w:val="24"/>
          <w:szCs w:val="24"/>
        </w:rPr>
      </w:pPr>
    </w:p>
    <w:p w:rsidR="00E0235C" w:rsidRDefault="00E0235C" w:rsidP="00C636FE">
      <w:pPr>
        <w:spacing w:after="0" w:line="240" w:lineRule="auto"/>
        <w:jc w:val="center"/>
        <w:rPr>
          <w:b/>
          <w:sz w:val="24"/>
          <w:szCs w:val="24"/>
        </w:rPr>
        <w:sectPr w:rsidR="00E0235C" w:rsidSect="00E0235C">
          <w:type w:val="continuous"/>
          <w:pgSz w:w="12240" w:h="15840"/>
          <w:pgMar w:top="1440" w:right="1440" w:bottom="1440" w:left="1440" w:header="720" w:footer="720" w:gutter="0"/>
          <w:cols w:space="720"/>
          <w:docGrid w:linePitch="360"/>
        </w:sectPr>
      </w:pPr>
    </w:p>
    <w:p w:rsidR="00E0235C" w:rsidRPr="00E0235C" w:rsidRDefault="00E0235C" w:rsidP="00C636FE">
      <w:pPr>
        <w:spacing w:after="0" w:line="240" w:lineRule="auto"/>
        <w:jc w:val="center"/>
        <w:rPr>
          <w:b/>
          <w:sz w:val="24"/>
          <w:szCs w:val="24"/>
        </w:rPr>
      </w:pPr>
      <w:r w:rsidRPr="00E0235C">
        <w:rPr>
          <w:b/>
          <w:sz w:val="24"/>
          <w:szCs w:val="24"/>
        </w:rPr>
        <w:t>Chapter 11:</w:t>
      </w:r>
    </w:p>
    <w:p w:rsidR="00E0235C" w:rsidRDefault="00E0235C" w:rsidP="00C636FE">
      <w:pPr>
        <w:spacing w:after="0" w:line="240" w:lineRule="auto"/>
        <w:jc w:val="center"/>
        <w:rPr>
          <w:sz w:val="24"/>
          <w:szCs w:val="24"/>
        </w:rPr>
      </w:pPr>
      <w:r>
        <w:rPr>
          <w:sz w:val="24"/>
          <w:szCs w:val="24"/>
        </w:rPr>
        <w:t>Classification of Non-Chord Tones</w:t>
      </w:r>
    </w:p>
    <w:p w:rsidR="00E0235C" w:rsidRDefault="00E0235C" w:rsidP="00C636FE">
      <w:pPr>
        <w:spacing w:after="0" w:line="240" w:lineRule="auto"/>
        <w:jc w:val="center"/>
        <w:rPr>
          <w:sz w:val="24"/>
          <w:szCs w:val="24"/>
        </w:rPr>
      </w:pPr>
      <w:r>
        <w:rPr>
          <w:sz w:val="24"/>
          <w:szCs w:val="24"/>
        </w:rPr>
        <w:t>Passing Tones</w:t>
      </w:r>
    </w:p>
    <w:p w:rsidR="00E0235C" w:rsidRDefault="00E0235C" w:rsidP="00C636FE">
      <w:pPr>
        <w:spacing w:after="0" w:line="240" w:lineRule="auto"/>
        <w:jc w:val="center"/>
        <w:rPr>
          <w:sz w:val="24"/>
          <w:szCs w:val="24"/>
        </w:rPr>
      </w:pPr>
      <w:r>
        <w:rPr>
          <w:sz w:val="24"/>
          <w:szCs w:val="24"/>
        </w:rPr>
        <w:t>Neighboring Tones</w:t>
      </w:r>
    </w:p>
    <w:p w:rsidR="00E0235C" w:rsidRDefault="00E0235C" w:rsidP="00C636FE">
      <w:pPr>
        <w:spacing w:after="0" w:line="240" w:lineRule="auto"/>
        <w:jc w:val="center"/>
        <w:rPr>
          <w:sz w:val="24"/>
          <w:szCs w:val="24"/>
        </w:rPr>
      </w:pPr>
      <w:r>
        <w:rPr>
          <w:sz w:val="24"/>
          <w:szCs w:val="24"/>
        </w:rPr>
        <w:t>Suspensions and Retardations</w:t>
      </w:r>
    </w:p>
    <w:p w:rsidR="00E0235C" w:rsidRDefault="00E0235C" w:rsidP="00C636FE">
      <w:pPr>
        <w:spacing w:after="0" w:line="240" w:lineRule="auto"/>
        <w:jc w:val="center"/>
        <w:rPr>
          <w:sz w:val="24"/>
          <w:szCs w:val="24"/>
        </w:rPr>
      </w:pPr>
      <w:r>
        <w:rPr>
          <w:sz w:val="24"/>
          <w:szCs w:val="24"/>
        </w:rPr>
        <w:t>Embellishing a Simple Texture</w:t>
      </w:r>
    </w:p>
    <w:p w:rsidR="00E0235C" w:rsidRDefault="00E0235C" w:rsidP="00C636FE">
      <w:pPr>
        <w:spacing w:after="0" w:line="240" w:lineRule="auto"/>
        <w:jc w:val="center"/>
        <w:rPr>
          <w:sz w:val="24"/>
          <w:szCs w:val="24"/>
        </w:rPr>
      </w:pPr>
      <w:r>
        <w:rPr>
          <w:sz w:val="24"/>
          <w:szCs w:val="24"/>
        </w:rPr>
        <w:t>Figured Bass and Lead Sheet Symbols</w:t>
      </w:r>
    </w:p>
    <w:p w:rsidR="00E0235C" w:rsidRDefault="00E0235C" w:rsidP="00C636FE">
      <w:pPr>
        <w:spacing w:after="0" w:line="240" w:lineRule="auto"/>
        <w:jc w:val="center"/>
        <w:rPr>
          <w:sz w:val="24"/>
          <w:szCs w:val="24"/>
        </w:rPr>
      </w:pPr>
    </w:p>
    <w:p w:rsidR="00E0235C" w:rsidRPr="00E0235C" w:rsidRDefault="00E0235C" w:rsidP="00E0235C">
      <w:pPr>
        <w:spacing w:after="0" w:line="240" w:lineRule="auto"/>
        <w:jc w:val="center"/>
        <w:rPr>
          <w:b/>
          <w:sz w:val="24"/>
          <w:szCs w:val="24"/>
        </w:rPr>
      </w:pPr>
      <w:r w:rsidRPr="00E0235C">
        <w:rPr>
          <w:b/>
          <w:sz w:val="24"/>
          <w:szCs w:val="24"/>
        </w:rPr>
        <w:t xml:space="preserve">Chapter 12: </w:t>
      </w:r>
    </w:p>
    <w:p w:rsidR="00E0235C" w:rsidRDefault="00E0235C" w:rsidP="00E0235C">
      <w:pPr>
        <w:spacing w:after="0" w:line="240" w:lineRule="auto"/>
        <w:jc w:val="center"/>
        <w:rPr>
          <w:sz w:val="24"/>
          <w:szCs w:val="24"/>
        </w:rPr>
      </w:pPr>
      <w:r>
        <w:rPr>
          <w:sz w:val="24"/>
          <w:szCs w:val="24"/>
        </w:rPr>
        <w:t>Appoggiaturas</w:t>
      </w:r>
    </w:p>
    <w:p w:rsidR="00E0235C" w:rsidRDefault="00E0235C" w:rsidP="00E0235C">
      <w:pPr>
        <w:spacing w:after="0" w:line="240" w:lineRule="auto"/>
        <w:jc w:val="center"/>
        <w:rPr>
          <w:sz w:val="24"/>
          <w:szCs w:val="24"/>
        </w:rPr>
      </w:pPr>
      <w:r>
        <w:rPr>
          <w:sz w:val="24"/>
          <w:szCs w:val="24"/>
        </w:rPr>
        <w:t>Escape Tones</w:t>
      </w:r>
    </w:p>
    <w:p w:rsidR="00E0235C" w:rsidRDefault="00E0235C" w:rsidP="00E0235C">
      <w:pPr>
        <w:spacing w:after="0" w:line="240" w:lineRule="auto"/>
        <w:jc w:val="center"/>
        <w:rPr>
          <w:sz w:val="24"/>
          <w:szCs w:val="24"/>
        </w:rPr>
      </w:pPr>
      <w:r>
        <w:rPr>
          <w:sz w:val="24"/>
          <w:szCs w:val="24"/>
        </w:rPr>
        <w:t>The Neighbor Group</w:t>
      </w:r>
    </w:p>
    <w:p w:rsidR="00E0235C" w:rsidRDefault="00E0235C" w:rsidP="00E0235C">
      <w:pPr>
        <w:spacing w:after="0" w:line="240" w:lineRule="auto"/>
        <w:jc w:val="center"/>
        <w:rPr>
          <w:sz w:val="24"/>
          <w:szCs w:val="24"/>
        </w:rPr>
      </w:pPr>
      <w:r>
        <w:rPr>
          <w:sz w:val="24"/>
          <w:szCs w:val="24"/>
        </w:rPr>
        <w:t>Anticipations</w:t>
      </w:r>
    </w:p>
    <w:p w:rsidR="00E0235C" w:rsidRDefault="00E0235C" w:rsidP="00E0235C">
      <w:pPr>
        <w:spacing w:after="0" w:line="240" w:lineRule="auto"/>
        <w:jc w:val="center"/>
        <w:rPr>
          <w:sz w:val="24"/>
          <w:szCs w:val="24"/>
        </w:rPr>
      </w:pPr>
      <w:r>
        <w:rPr>
          <w:sz w:val="24"/>
          <w:szCs w:val="24"/>
        </w:rPr>
        <w:t>The Pedal Point</w:t>
      </w:r>
    </w:p>
    <w:p w:rsidR="00E0235C" w:rsidRDefault="00E0235C" w:rsidP="00E0235C">
      <w:pPr>
        <w:spacing w:after="0" w:line="240" w:lineRule="auto"/>
        <w:jc w:val="center"/>
        <w:rPr>
          <w:sz w:val="24"/>
          <w:szCs w:val="24"/>
        </w:rPr>
      </w:pPr>
      <w:r>
        <w:rPr>
          <w:sz w:val="24"/>
          <w:szCs w:val="24"/>
        </w:rPr>
        <w:t>Special Problems in the Analysis of Non-Chord Tones</w:t>
      </w: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Pr="00E0235C" w:rsidRDefault="00E0235C" w:rsidP="00E0235C">
      <w:pPr>
        <w:spacing w:after="0" w:line="240" w:lineRule="auto"/>
        <w:jc w:val="center"/>
        <w:rPr>
          <w:b/>
          <w:sz w:val="24"/>
          <w:szCs w:val="24"/>
        </w:rPr>
      </w:pPr>
      <w:r w:rsidRPr="00E0235C">
        <w:rPr>
          <w:b/>
          <w:sz w:val="24"/>
          <w:szCs w:val="24"/>
        </w:rPr>
        <w:t>Chapter 13:</w:t>
      </w:r>
    </w:p>
    <w:p w:rsidR="00E0235C" w:rsidRDefault="00E0235C" w:rsidP="00E0235C">
      <w:pPr>
        <w:spacing w:after="0" w:line="240" w:lineRule="auto"/>
        <w:jc w:val="center"/>
        <w:rPr>
          <w:sz w:val="24"/>
          <w:szCs w:val="24"/>
        </w:rPr>
      </w:pPr>
      <w:r>
        <w:rPr>
          <w:sz w:val="24"/>
          <w:szCs w:val="24"/>
        </w:rPr>
        <w:t>General Voice-Leading Considerations</w:t>
      </w:r>
    </w:p>
    <w:p w:rsidR="00E0235C" w:rsidRDefault="00E0235C" w:rsidP="00E0235C">
      <w:pPr>
        <w:spacing w:after="0" w:line="240" w:lineRule="auto"/>
        <w:jc w:val="center"/>
        <w:rPr>
          <w:sz w:val="24"/>
          <w:szCs w:val="24"/>
        </w:rPr>
      </w:pPr>
      <w:r>
        <w:rPr>
          <w:sz w:val="24"/>
          <w:szCs w:val="24"/>
        </w:rPr>
        <w:t>The Approach to the 7</w:t>
      </w:r>
      <w:r w:rsidRPr="00E0235C">
        <w:rPr>
          <w:sz w:val="24"/>
          <w:szCs w:val="24"/>
          <w:vertAlign w:val="superscript"/>
        </w:rPr>
        <w:t>th</w:t>
      </w:r>
    </w:p>
    <w:p w:rsidR="00E0235C" w:rsidRDefault="00E0235C" w:rsidP="00E0235C">
      <w:pPr>
        <w:spacing w:after="0" w:line="240" w:lineRule="auto"/>
        <w:jc w:val="center"/>
        <w:rPr>
          <w:sz w:val="24"/>
          <w:szCs w:val="24"/>
        </w:rPr>
      </w:pPr>
      <w:r>
        <w:rPr>
          <w:sz w:val="24"/>
          <w:szCs w:val="24"/>
        </w:rPr>
        <w:t>The V7 in Root Position</w:t>
      </w:r>
    </w:p>
    <w:p w:rsidR="00E0235C" w:rsidRDefault="00E0235C" w:rsidP="00E0235C">
      <w:pPr>
        <w:spacing w:after="0" w:line="240" w:lineRule="auto"/>
        <w:jc w:val="center"/>
        <w:rPr>
          <w:sz w:val="24"/>
          <w:szCs w:val="24"/>
        </w:rPr>
      </w:pPr>
      <w:r>
        <w:rPr>
          <w:sz w:val="24"/>
          <w:szCs w:val="24"/>
        </w:rPr>
        <w:t>The V7 in Three Parts</w:t>
      </w:r>
    </w:p>
    <w:p w:rsidR="00E0235C" w:rsidRDefault="00E0235C" w:rsidP="00E0235C">
      <w:pPr>
        <w:spacing w:after="0" w:line="240" w:lineRule="auto"/>
        <w:jc w:val="center"/>
        <w:rPr>
          <w:sz w:val="24"/>
          <w:szCs w:val="24"/>
        </w:rPr>
      </w:pPr>
      <w:r>
        <w:rPr>
          <w:sz w:val="24"/>
          <w:szCs w:val="24"/>
        </w:rPr>
        <w:t>Other Resolutions of the V7</w:t>
      </w:r>
    </w:p>
    <w:p w:rsidR="00E0235C" w:rsidRDefault="00E0235C" w:rsidP="00E0235C">
      <w:pPr>
        <w:spacing w:after="0" w:line="240" w:lineRule="auto"/>
        <w:jc w:val="center"/>
        <w:rPr>
          <w:sz w:val="24"/>
          <w:szCs w:val="24"/>
        </w:rPr>
      </w:pPr>
      <w:r>
        <w:rPr>
          <w:sz w:val="24"/>
          <w:szCs w:val="24"/>
        </w:rPr>
        <w:t>The Inverted V7 Chord</w:t>
      </w:r>
    </w:p>
    <w:p w:rsidR="00E0235C" w:rsidRDefault="00E0235C" w:rsidP="00E0235C">
      <w:pPr>
        <w:spacing w:after="0" w:line="240" w:lineRule="auto"/>
        <w:jc w:val="center"/>
        <w:rPr>
          <w:sz w:val="24"/>
          <w:szCs w:val="24"/>
        </w:rPr>
      </w:pPr>
      <w:r>
        <w:rPr>
          <w:sz w:val="24"/>
          <w:szCs w:val="24"/>
        </w:rPr>
        <w:t>The V6/5 Chord</w:t>
      </w:r>
    </w:p>
    <w:p w:rsidR="00E0235C" w:rsidRDefault="00E0235C" w:rsidP="00E0235C">
      <w:pPr>
        <w:spacing w:after="0" w:line="240" w:lineRule="auto"/>
        <w:jc w:val="center"/>
        <w:rPr>
          <w:sz w:val="24"/>
          <w:szCs w:val="24"/>
        </w:rPr>
      </w:pPr>
      <w:r>
        <w:rPr>
          <w:sz w:val="24"/>
          <w:szCs w:val="24"/>
        </w:rPr>
        <w:t>The V4/3 Chord</w:t>
      </w:r>
    </w:p>
    <w:p w:rsidR="00E0235C" w:rsidRDefault="00E0235C" w:rsidP="00E0235C">
      <w:pPr>
        <w:spacing w:after="0" w:line="240" w:lineRule="auto"/>
        <w:jc w:val="center"/>
        <w:rPr>
          <w:sz w:val="24"/>
          <w:szCs w:val="24"/>
        </w:rPr>
      </w:pPr>
      <w:r>
        <w:rPr>
          <w:sz w:val="24"/>
          <w:szCs w:val="24"/>
        </w:rPr>
        <w:t>The V4/2 Chord</w:t>
      </w:r>
    </w:p>
    <w:p w:rsidR="00E0235C" w:rsidRDefault="00E0235C" w:rsidP="00E0235C">
      <w:pPr>
        <w:spacing w:after="0" w:line="240" w:lineRule="auto"/>
        <w:jc w:val="center"/>
        <w:rPr>
          <w:sz w:val="24"/>
          <w:szCs w:val="24"/>
        </w:rPr>
      </w:pPr>
    </w:p>
    <w:p w:rsidR="00E0235C" w:rsidRPr="00E0235C" w:rsidRDefault="00E0235C" w:rsidP="00E0235C">
      <w:pPr>
        <w:spacing w:after="0" w:line="240" w:lineRule="auto"/>
        <w:jc w:val="center"/>
        <w:rPr>
          <w:b/>
          <w:sz w:val="24"/>
          <w:szCs w:val="24"/>
        </w:rPr>
      </w:pPr>
      <w:r w:rsidRPr="00E0235C">
        <w:rPr>
          <w:b/>
          <w:sz w:val="24"/>
          <w:szCs w:val="24"/>
        </w:rPr>
        <w:t>Chapter 14:</w:t>
      </w:r>
    </w:p>
    <w:p w:rsidR="00E0235C" w:rsidRDefault="00E0235C" w:rsidP="00E0235C">
      <w:pPr>
        <w:spacing w:after="0" w:line="240" w:lineRule="auto"/>
        <w:jc w:val="center"/>
        <w:rPr>
          <w:sz w:val="24"/>
          <w:szCs w:val="24"/>
        </w:rPr>
      </w:pPr>
      <w:r>
        <w:rPr>
          <w:sz w:val="24"/>
          <w:szCs w:val="24"/>
        </w:rPr>
        <w:t>The II7 Chord</w:t>
      </w:r>
    </w:p>
    <w:p w:rsidR="00E0235C" w:rsidRDefault="00E0235C" w:rsidP="00E0235C">
      <w:pPr>
        <w:spacing w:after="0" w:line="240" w:lineRule="auto"/>
        <w:jc w:val="center"/>
        <w:rPr>
          <w:sz w:val="24"/>
          <w:szCs w:val="24"/>
        </w:rPr>
      </w:pPr>
      <w:r>
        <w:rPr>
          <w:sz w:val="24"/>
          <w:szCs w:val="24"/>
        </w:rPr>
        <w:t>The VII7 Chord in Major</w:t>
      </w:r>
    </w:p>
    <w:p w:rsidR="00E0235C" w:rsidRDefault="00E0235C" w:rsidP="00E0235C">
      <w:pPr>
        <w:spacing w:after="0" w:line="240" w:lineRule="auto"/>
        <w:jc w:val="center"/>
        <w:rPr>
          <w:sz w:val="24"/>
          <w:szCs w:val="24"/>
        </w:rPr>
      </w:pPr>
      <w:r>
        <w:rPr>
          <w:sz w:val="24"/>
          <w:szCs w:val="24"/>
        </w:rPr>
        <w:t>The VII7 Chord in Minor</w:t>
      </w: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Default="00E0235C" w:rsidP="00E0235C">
      <w:pPr>
        <w:spacing w:after="0" w:line="240" w:lineRule="auto"/>
        <w:jc w:val="center"/>
        <w:rPr>
          <w:b/>
          <w:sz w:val="24"/>
          <w:szCs w:val="24"/>
        </w:rPr>
      </w:pPr>
    </w:p>
    <w:p w:rsidR="00E0235C" w:rsidRPr="00E0235C" w:rsidRDefault="00E0235C" w:rsidP="00E0235C">
      <w:pPr>
        <w:spacing w:after="0" w:line="240" w:lineRule="auto"/>
        <w:jc w:val="center"/>
        <w:rPr>
          <w:b/>
          <w:sz w:val="24"/>
          <w:szCs w:val="24"/>
        </w:rPr>
      </w:pPr>
      <w:r w:rsidRPr="00E0235C">
        <w:rPr>
          <w:b/>
          <w:sz w:val="24"/>
          <w:szCs w:val="24"/>
        </w:rPr>
        <w:t>Chapter 15:</w:t>
      </w:r>
    </w:p>
    <w:p w:rsidR="00E0235C" w:rsidRDefault="00E0235C" w:rsidP="00E0235C">
      <w:pPr>
        <w:spacing w:after="0" w:line="240" w:lineRule="auto"/>
        <w:jc w:val="center"/>
        <w:rPr>
          <w:sz w:val="24"/>
          <w:szCs w:val="24"/>
        </w:rPr>
      </w:pPr>
      <w:r>
        <w:rPr>
          <w:sz w:val="24"/>
          <w:szCs w:val="24"/>
        </w:rPr>
        <w:t>The IV7 Chord</w:t>
      </w:r>
    </w:p>
    <w:p w:rsidR="00E0235C" w:rsidRDefault="00E0235C" w:rsidP="00E0235C">
      <w:pPr>
        <w:spacing w:after="0" w:line="240" w:lineRule="auto"/>
        <w:jc w:val="center"/>
        <w:rPr>
          <w:sz w:val="24"/>
          <w:szCs w:val="24"/>
        </w:rPr>
      </w:pPr>
      <w:r>
        <w:rPr>
          <w:sz w:val="24"/>
          <w:szCs w:val="24"/>
        </w:rPr>
        <w:t>The VI7 Chord</w:t>
      </w:r>
    </w:p>
    <w:p w:rsidR="00E0235C" w:rsidRDefault="00E0235C" w:rsidP="00E0235C">
      <w:pPr>
        <w:spacing w:after="0" w:line="240" w:lineRule="auto"/>
        <w:jc w:val="center"/>
        <w:rPr>
          <w:sz w:val="24"/>
          <w:szCs w:val="24"/>
        </w:rPr>
      </w:pPr>
      <w:r>
        <w:rPr>
          <w:sz w:val="24"/>
          <w:szCs w:val="24"/>
        </w:rPr>
        <w:t>The I7 Chord</w:t>
      </w:r>
    </w:p>
    <w:p w:rsidR="00E0235C" w:rsidRDefault="00E0235C" w:rsidP="00E0235C">
      <w:pPr>
        <w:spacing w:after="0" w:line="240" w:lineRule="auto"/>
        <w:jc w:val="center"/>
        <w:rPr>
          <w:sz w:val="24"/>
          <w:szCs w:val="24"/>
        </w:rPr>
      </w:pPr>
      <w:r>
        <w:rPr>
          <w:sz w:val="24"/>
          <w:szCs w:val="24"/>
        </w:rPr>
        <w:t>The III7 Chord</w:t>
      </w:r>
    </w:p>
    <w:p w:rsidR="00E0235C" w:rsidRDefault="00E0235C" w:rsidP="00E0235C">
      <w:pPr>
        <w:spacing w:after="0" w:line="240" w:lineRule="auto"/>
        <w:jc w:val="center"/>
        <w:rPr>
          <w:sz w:val="24"/>
          <w:szCs w:val="24"/>
        </w:rPr>
      </w:pPr>
      <w:r>
        <w:rPr>
          <w:sz w:val="24"/>
          <w:szCs w:val="24"/>
        </w:rPr>
        <w:t>Seventh Chords and the Circle-of-Fifths Sequence</w:t>
      </w:r>
    </w:p>
    <w:p w:rsidR="00E0235C" w:rsidRDefault="00E0235C" w:rsidP="00E0235C">
      <w:pPr>
        <w:spacing w:after="0" w:line="240" w:lineRule="auto"/>
        <w:jc w:val="center"/>
        <w:rPr>
          <w:sz w:val="24"/>
          <w:szCs w:val="24"/>
        </w:rPr>
      </w:pPr>
    </w:p>
    <w:p w:rsidR="00E0235C" w:rsidRPr="00E0235C" w:rsidRDefault="00E0235C" w:rsidP="00E0235C">
      <w:pPr>
        <w:spacing w:after="0" w:line="240" w:lineRule="auto"/>
        <w:jc w:val="center"/>
        <w:rPr>
          <w:b/>
          <w:sz w:val="24"/>
          <w:szCs w:val="24"/>
        </w:rPr>
      </w:pPr>
      <w:r w:rsidRPr="00E0235C">
        <w:rPr>
          <w:b/>
          <w:sz w:val="24"/>
          <w:szCs w:val="24"/>
        </w:rPr>
        <w:t>Chapter 16:</w:t>
      </w:r>
    </w:p>
    <w:p w:rsidR="00E0235C" w:rsidRDefault="00E0235C" w:rsidP="00E0235C">
      <w:pPr>
        <w:spacing w:after="0" w:line="240" w:lineRule="auto"/>
        <w:jc w:val="center"/>
        <w:rPr>
          <w:sz w:val="24"/>
          <w:szCs w:val="24"/>
        </w:rPr>
      </w:pPr>
      <w:r>
        <w:rPr>
          <w:sz w:val="24"/>
          <w:szCs w:val="24"/>
        </w:rPr>
        <w:t>Chromaticism and Altered Chords</w:t>
      </w:r>
    </w:p>
    <w:p w:rsidR="00E0235C" w:rsidRDefault="00E0235C" w:rsidP="00E0235C">
      <w:pPr>
        <w:spacing w:after="0" w:line="240" w:lineRule="auto"/>
        <w:jc w:val="center"/>
        <w:rPr>
          <w:sz w:val="24"/>
          <w:szCs w:val="24"/>
        </w:rPr>
      </w:pPr>
      <w:r>
        <w:rPr>
          <w:sz w:val="24"/>
          <w:szCs w:val="24"/>
        </w:rPr>
        <w:t xml:space="preserve">Secondary Functions and </w:t>
      </w:r>
      <w:proofErr w:type="spellStart"/>
      <w:r>
        <w:rPr>
          <w:sz w:val="24"/>
          <w:szCs w:val="24"/>
        </w:rPr>
        <w:t>Tonicization</w:t>
      </w:r>
      <w:proofErr w:type="spellEnd"/>
    </w:p>
    <w:p w:rsidR="00E0235C" w:rsidRDefault="00E0235C" w:rsidP="00E0235C">
      <w:pPr>
        <w:spacing w:after="0" w:line="240" w:lineRule="auto"/>
        <w:jc w:val="center"/>
        <w:rPr>
          <w:sz w:val="24"/>
          <w:szCs w:val="24"/>
        </w:rPr>
      </w:pPr>
      <w:r>
        <w:rPr>
          <w:sz w:val="24"/>
          <w:szCs w:val="24"/>
        </w:rPr>
        <w:t>Secondary Dominant Chords</w:t>
      </w:r>
    </w:p>
    <w:p w:rsidR="00E0235C" w:rsidRDefault="00E0235C" w:rsidP="00E0235C">
      <w:pPr>
        <w:spacing w:after="0" w:line="240" w:lineRule="auto"/>
        <w:jc w:val="center"/>
        <w:rPr>
          <w:sz w:val="24"/>
          <w:szCs w:val="24"/>
        </w:rPr>
      </w:pPr>
      <w:r>
        <w:rPr>
          <w:sz w:val="24"/>
          <w:szCs w:val="24"/>
        </w:rPr>
        <w:t>Spelling Secondary Dominants</w:t>
      </w:r>
    </w:p>
    <w:p w:rsidR="00E0235C" w:rsidRDefault="00E0235C" w:rsidP="00E0235C">
      <w:pPr>
        <w:spacing w:after="0" w:line="240" w:lineRule="auto"/>
        <w:jc w:val="center"/>
        <w:rPr>
          <w:sz w:val="24"/>
          <w:szCs w:val="24"/>
        </w:rPr>
      </w:pPr>
      <w:r>
        <w:rPr>
          <w:sz w:val="24"/>
          <w:szCs w:val="24"/>
        </w:rPr>
        <w:t>Recognizing Secondary Dominants</w:t>
      </w:r>
    </w:p>
    <w:p w:rsidR="00E0235C" w:rsidRDefault="00E0235C" w:rsidP="00E0235C">
      <w:pPr>
        <w:spacing w:after="0" w:line="240" w:lineRule="auto"/>
        <w:jc w:val="center"/>
        <w:rPr>
          <w:sz w:val="24"/>
          <w:szCs w:val="24"/>
        </w:rPr>
      </w:pPr>
      <w:r>
        <w:rPr>
          <w:sz w:val="24"/>
          <w:szCs w:val="24"/>
        </w:rPr>
        <w:t>Secondary Dominants in Context</w:t>
      </w: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pPr>
    </w:p>
    <w:p w:rsidR="00E0235C" w:rsidRDefault="00E0235C" w:rsidP="00E0235C">
      <w:pPr>
        <w:spacing w:after="0" w:line="240" w:lineRule="auto"/>
        <w:jc w:val="center"/>
        <w:rPr>
          <w:sz w:val="24"/>
          <w:szCs w:val="24"/>
        </w:rPr>
        <w:sectPr w:rsidR="00E0235C" w:rsidSect="00E0235C">
          <w:type w:val="continuous"/>
          <w:pgSz w:w="12240" w:h="15840"/>
          <w:pgMar w:top="1440" w:right="1440" w:bottom="1440" w:left="1440" w:header="720" w:footer="720" w:gutter="0"/>
          <w:cols w:num="3" w:space="720"/>
          <w:docGrid w:linePitch="360"/>
        </w:sectPr>
      </w:pPr>
    </w:p>
    <w:p w:rsidR="00E0235C" w:rsidRPr="00E0235C" w:rsidRDefault="00E0235C" w:rsidP="00E0235C">
      <w:pPr>
        <w:spacing w:after="0" w:line="240" w:lineRule="auto"/>
        <w:jc w:val="center"/>
        <w:rPr>
          <w:b/>
          <w:sz w:val="28"/>
          <w:szCs w:val="28"/>
        </w:rPr>
      </w:pPr>
      <w:r w:rsidRPr="00E0235C">
        <w:rPr>
          <w:b/>
          <w:sz w:val="28"/>
          <w:szCs w:val="28"/>
        </w:rPr>
        <w:lastRenderedPageBreak/>
        <w:t>Fourth Nine Weeks- Chromaticism</w:t>
      </w:r>
    </w:p>
    <w:p w:rsidR="00E0235C" w:rsidRDefault="00E0235C" w:rsidP="00E0235C">
      <w:pPr>
        <w:spacing w:after="0" w:line="240" w:lineRule="auto"/>
        <w:jc w:val="center"/>
        <w:rPr>
          <w:sz w:val="24"/>
          <w:szCs w:val="24"/>
        </w:rPr>
      </w:pPr>
      <w:proofErr w:type="spellStart"/>
      <w:r>
        <w:rPr>
          <w:sz w:val="24"/>
          <w:szCs w:val="24"/>
        </w:rPr>
        <w:t>Kostka</w:t>
      </w:r>
      <w:proofErr w:type="spellEnd"/>
      <w:r>
        <w:rPr>
          <w:sz w:val="24"/>
          <w:szCs w:val="24"/>
        </w:rPr>
        <w:t xml:space="preserve">, Payne and </w:t>
      </w:r>
      <w:proofErr w:type="spellStart"/>
      <w:r>
        <w:rPr>
          <w:sz w:val="24"/>
          <w:szCs w:val="24"/>
        </w:rPr>
        <w:t>Almen</w:t>
      </w:r>
      <w:proofErr w:type="spellEnd"/>
      <w:r>
        <w:rPr>
          <w:sz w:val="24"/>
          <w:szCs w:val="24"/>
        </w:rPr>
        <w:t xml:space="preserve"> Chapters 17-20 and Review</w:t>
      </w:r>
    </w:p>
    <w:p w:rsidR="00E0235C" w:rsidRDefault="00E0235C" w:rsidP="00E0235C">
      <w:pPr>
        <w:spacing w:after="0" w:line="240" w:lineRule="auto"/>
        <w:jc w:val="center"/>
        <w:rPr>
          <w:sz w:val="24"/>
          <w:szCs w:val="24"/>
        </w:rPr>
      </w:pPr>
    </w:p>
    <w:p w:rsidR="00593CEB" w:rsidRDefault="00593CEB" w:rsidP="00E0235C">
      <w:pPr>
        <w:spacing w:after="0" w:line="240" w:lineRule="auto"/>
        <w:jc w:val="center"/>
        <w:rPr>
          <w:b/>
          <w:sz w:val="24"/>
          <w:szCs w:val="24"/>
        </w:rPr>
        <w:sectPr w:rsidR="00593CEB" w:rsidSect="00E0235C">
          <w:type w:val="continuous"/>
          <w:pgSz w:w="12240" w:h="15840"/>
          <w:pgMar w:top="1440" w:right="1440" w:bottom="1440" w:left="1440" w:header="720" w:footer="720" w:gutter="0"/>
          <w:cols w:space="720"/>
          <w:docGrid w:linePitch="360"/>
        </w:sectPr>
      </w:pPr>
    </w:p>
    <w:p w:rsidR="00E0235C" w:rsidRPr="00593CEB" w:rsidRDefault="00E0235C" w:rsidP="00E0235C">
      <w:pPr>
        <w:spacing w:after="0" w:line="240" w:lineRule="auto"/>
        <w:jc w:val="center"/>
        <w:rPr>
          <w:b/>
          <w:sz w:val="24"/>
          <w:szCs w:val="24"/>
        </w:rPr>
      </w:pPr>
      <w:r w:rsidRPr="00593CEB">
        <w:rPr>
          <w:b/>
          <w:sz w:val="24"/>
          <w:szCs w:val="24"/>
        </w:rPr>
        <w:t xml:space="preserve">Chapter 17: </w:t>
      </w:r>
    </w:p>
    <w:p w:rsidR="00E0235C" w:rsidRDefault="00E0235C" w:rsidP="00E0235C">
      <w:pPr>
        <w:spacing w:after="0" w:line="240" w:lineRule="auto"/>
        <w:jc w:val="center"/>
        <w:rPr>
          <w:sz w:val="24"/>
          <w:szCs w:val="24"/>
        </w:rPr>
      </w:pPr>
      <w:r>
        <w:rPr>
          <w:sz w:val="24"/>
          <w:szCs w:val="24"/>
        </w:rPr>
        <w:t>Secondary Leading-Tone Chords</w:t>
      </w:r>
    </w:p>
    <w:p w:rsidR="00E0235C" w:rsidRDefault="00E0235C" w:rsidP="00E0235C">
      <w:pPr>
        <w:spacing w:after="0" w:line="240" w:lineRule="auto"/>
        <w:jc w:val="center"/>
        <w:rPr>
          <w:sz w:val="24"/>
          <w:szCs w:val="24"/>
        </w:rPr>
      </w:pPr>
      <w:r>
        <w:rPr>
          <w:sz w:val="24"/>
          <w:szCs w:val="24"/>
        </w:rPr>
        <w:t>Spelling Secondary Leading-Tone Chords</w:t>
      </w:r>
    </w:p>
    <w:p w:rsidR="00E0235C" w:rsidRDefault="00E0235C" w:rsidP="00E0235C">
      <w:pPr>
        <w:spacing w:after="0" w:line="240" w:lineRule="auto"/>
        <w:jc w:val="center"/>
        <w:rPr>
          <w:sz w:val="24"/>
          <w:szCs w:val="24"/>
        </w:rPr>
      </w:pPr>
      <w:r>
        <w:rPr>
          <w:sz w:val="24"/>
          <w:szCs w:val="24"/>
        </w:rPr>
        <w:t xml:space="preserve">Recognizing Secondary Leading-Tone Chords </w:t>
      </w:r>
    </w:p>
    <w:p w:rsidR="00E0235C" w:rsidRDefault="00593CEB" w:rsidP="00E0235C">
      <w:pPr>
        <w:spacing w:after="0" w:line="240" w:lineRule="auto"/>
        <w:jc w:val="center"/>
        <w:rPr>
          <w:sz w:val="24"/>
          <w:szCs w:val="24"/>
        </w:rPr>
      </w:pPr>
      <w:r>
        <w:rPr>
          <w:sz w:val="24"/>
          <w:szCs w:val="24"/>
        </w:rPr>
        <w:t>Secondary Leading-Tone Chords in Context</w:t>
      </w:r>
    </w:p>
    <w:p w:rsidR="00593CEB" w:rsidRDefault="00593CEB" w:rsidP="00E0235C">
      <w:pPr>
        <w:spacing w:after="0" w:line="240" w:lineRule="auto"/>
        <w:jc w:val="center"/>
        <w:rPr>
          <w:sz w:val="24"/>
          <w:szCs w:val="24"/>
        </w:rPr>
      </w:pPr>
      <w:r>
        <w:rPr>
          <w:sz w:val="24"/>
          <w:szCs w:val="24"/>
        </w:rPr>
        <w:t>Sequences Involving Secondary Functions</w:t>
      </w:r>
    </w:p>
    <w:p w:rsidR="00593CEB" w:rsidRDefault="00593CEB" w:rsidP="00E0235C">
      <w:pPr>
        <w:spacing w:after="0" w:line="240" w:lineRule="auto"/>
        <w:jc w:val="center"/>
        <w:rPr>
          <w:sz w:val="24"/>
          <w:szCs w:val="24"/>
        </w:rPr>
      </w:pPr>
      <w:r>
        <w:rPr>
          <w:sz w:val="24"/>
          <w:szCs w:val="24"/>
        </w:rPr>
        <w:t>Deceptive Resolutions of Secondary Functions</w:t>
      </w:r>
    </w:p>
    <w:p w:rsidR="00593CEB" w:rsidRDefault="00593CEB" w:rsidP="00E0235C">
      <w:pPr>
        <w:spacing w:after="0" w:line="240" w:lineRule="auto"/>
        <w:jc w:val="center"/>
        <w:rPr>
          <w:sz w:val="24"/>
          <w:szCs w:val="24"/>
        </w:rPr>
      </w:pPr>
      <w:r>
        <w:rPr>
          <w:sz w:val="24"/>
          <w:szCs w:val="24"/>
        </w:rPr>
        <w:t>Other Secondary Functions</w:t>
      </w:r>
    </w:p>
    <w:p w:rsidR="00593CEB" w:rsidRDefault="00593CEB" w:rsidP="00E0235C">
      <w:pPr>
        <w:spacing w:after="0" w:line="240" w:lineRule="auto"/>
        <w:jc w:val="center"/>
        <w:rPr>
          <w:sz w:val="24"/>
          <w:szCs w:val="24"/>
        </w:rPr>
      </w:pPr>
    </w:p>
    <w:p w:rsidR="00593CEB" w:rsidRDefault="00593CEB" w:rsidP="00E0235C">
      <w:pPr>
        <w:spacing w:after="0" w:line="240" w:lineRule="auto"/>
        <w:jc w:val="center"/>
        <w:rPr>
          <w:b/>
          <w:sz w:val="24"/>
          <w:szCs w:val="24"/>
        </w:rPr>
      </w:pPr>
    </w:p>
    <w:p w:rsidR="00593CEB" w:rsidRDefault="00593CEB" w:rsidP="00593CEB">
      <w:pPr>
        <w:spacing w:after="0" w:line="240" w:lineRule="auto"/>
        <w:rPr>
          <w:b/>
          <w:sz w:val="24"/>
          <w:szCs w:val="24"/>
        </w:rPr>
      </w:pPr>
    </w:p>
    <w:p w:rsidR="00593CEB" w:rsidRPr="00593CEB" w:rsidRDefault="00593CEB" w:rsidP="00E0235C">
      <w:pPr>
        <w:spacing w:after="0" w:line="240" w:lineRule="auto"/>
        <w:jc w:val="center"/>
        <w:rPr>
          <w:b/>
          <w:sz w:val="24"/>
          <w:szCs w:val="24"/>
        </w:rPr>
      </w:pPr>
      <w:r w:rsidRPr="00593CEB">
        <w:rPr>
          <w:b/>
          <w:sz w:val="24"/>
          <w:szCs w:val="24"/>
        </w:rPr>
        <w:t>Chapter 18:</w:t>
      </w:r>
    </w:p>
    <w:p w:rsidR="00593CEB" w:rsidRDefault="00593CEB" w:rsidP="00E0235C">
      <w:pPr>
        <w:spacing w:after="0" w:line="240" w:lineRule="auto"/>
        <w:jc w:val="center"/>
        <w:rPr>
          <w:sz w:val="24"/>
          <w:szCs w:val="24"/>
        </w:rPr>
      </w:pPr>
      <w:r>
        <w:rPr>
          <w:sz w:val="24"/>
          <w:szCs w:val="24"/>
        </w:rPr>
        <w:t>Modulation and Change of Key</w:t>
      </w:r>
    </w:p>
    <w:p w:rsidR="00593CEB" w:rsidRDefault="00593CEB" w:rsidP="00E0235C">
      <w:pPr>
        <w:spacing w:after="0" w:line="240" w:lineRule="auto"/>
        <w:jc w:val="center"/>
        <w:rPr>
          <w:sz w:val="24"/>
          <w:szCs w:val="24"/>
        </w:rPr>
      </w:pPr>
      <w:r>
        <w:rPr>
          <w:sz w:val="24"/>
          <w:szCs w:val="24"/>
        </w:rPr>
        <w:t xml:space="preserve">Modulation and </w:t>
      </w:r>
      <w:proofErr w:type="spellStart"/>
      <w:r>
        <w:rPr>
          <w:sz w:val="24"/>
          <w:szCs w:val="24"/>
        </w:rPr>
        <w:t>Tonicization</w:t>
      </w:r>
      <w:proofErr w:type="spellEnd"/>
    </w:p>
    <w:p w:rsidR="00593CEB" w:rsidRDefault="00593CEB" w:rsidP="00E0235C">
      <w:pPr>
        <w:spacing w:after="0" w:line="240" w:lineRule="auto"/>
        <w:jc w:val="center"/>
        <w:rPr>
          <w:sz w:val="24"/>
          <w:szCs w:val="24"/>
        </w:rPr>
      </w:pPr>
      <w:r>
        <w:rPr>
          <w:sz w:val="24"/>
          <w:szCs w:val="24"/>
        </w:rPr>
        <w:t>Key Relationships</w:t>
      </w:r>
    </w:p>
    <w:p w:rsidR="00593CEB" w:rsidRDefault="00593CEB" w:rsidP="00E0235C">
      <w:pPr>
        <w:spacing w:after="0" w:line="240" w:lineRule="auto"/>
        <w:jc w:val="center"/>
        <w:rPr>
          <w:sz w:val="24"/>
          <w:szCs w:val="24"/>
        </w:rPr>
      </w:pPr>
      <w:r>
        <w:rPr>
          <w:sz w:val="24"/>
          <w:szCs w:val="24"/>
        </w:rPr>
        <w:t>Common-Chord Modulation</w:t>
      </w:r>
    </w:p>
    <w:p w:rsidR="00593CEB" w:rsidRDefault="00593CEB" w:rsidP="00E0235C">
      <w:pPr>
        <w:spacing w:after="0" w:line="240" w:lineRule="auto"/>
        <w:jc w:val="center"/>
        <w:rPr>
          <w:sz w:val="24"/>
          <w:szCs w:val="24"/>
        </w:rPr>
      </w:pPr>
      <w:r>
        <w:rPr>
          <w:sz w:val="24"/>
          <w:szCs w:val="24"/>
        </w:rPr>
        <w:t>Analyzing Common-Chord Modulation</w:t>
      </w:r>
    </w:p>
    <w:p w:rsidR="00593CEB" w:rsidRDefault="00593CEB" w:rsidP="00E0235C">
      <w:pPr>
        <w:spacing w:after="0" w:line="240" w:lineRule="auto"/>
        <w:jc w:val="center"/>
        <w:rPr>
          <w:sz w:val="24"/>
          <w:szCs w:val="24"/>
        </w:rPr>
      </w:pPr>
    </w:p>
    <w:p w:rsidR="00593CEB" w:rsidRPr="00593CEB" w:rsidRDefault="00593CEB" w:rsidP="00E0235C">
      <w:pPr>
        <w:spacing w:after="0" w:line="240" w:lineRule="auto"/>
        <w:jc w:val="center"/>
        <w:rPr>
          <w:b/>
          <w:sz w:val="24"/>
          <w:szCs w:val="24"/>
        </w:rPr>
      </w:pPr>
      <w:r w:rsidRPr="00593CEB">
        <w:rPr>
          <w:b/>
          <w:sz w:val="24"/>
          <w:szCs w:val="24"/>
        </w:rPr>
        <w:t xml:space="preserve">Chapter 19: </w:t>
      </w:r>
    </w:p>
    <w:p w:rsidR="00593CEB" w:rsidRDefault="00593CEB" w:rsidP="00E0235C">
      <w:pPr>
        <w:spacing w:after="0" w:line="240" w:lineRule="auto"/>
        <w:jc w:val="center"/>
        <w:rPr>
          <w:sz w:val="24"/>
          <w:szCs w:val="24"/>
        </w:rPr>
      </w:pPr>
      <w:r>
        <w:rPr>
          <w:sz w:val="24"/>
          <w:szCs w:val="24"/>
        </w:rPr>
        <w:t>Altered Chords as Common Chords</w:t>
      </w:r>
    </w:p>
    <w:p w:rsidR="00593CEB" w:rsidRDefault="00593CEB" w:rsidP="00593CEB">
      <w:pPr>
        <w:spacing w:after="0" w:line="240" w:lineRule="auto"/>
        <w:jc w:val="center"/>
        <w:rPr>
          <w:sz w:val="24"/>
          <w:szCs w:val="24"/>
        </w:rPr>
      </w:pPr>
      <w:r>
        <w:rPr>
          <w:sz w:val="24"/>
          <w:szCs w:val="24"/>
        </w:rPr>
        <w:t>Sequential Modulation</w:t>
      </w:r>
    </w:p>
    <w:p w:rsidR="00593CEB" w:rsidRDefault="00593CEB" w:rsidP="00E0235C">
      <w:pPr>
        <w:spacing w:after="0" w:line="240" w:lineRule="auto"/>
        <w:jc w:val="center"/>
        <w:rPr>
          <w:sz w:val="24"/>
          <w:szCs w:val="24"/>
        </w:rPr>
      </w:pPr>
    </w:p>
    <w:p w:rsidR="00593CEB" w:rsidRDefault="00593CEB" w:rsidP="00593CEB">
      <w:pPr>
        <w:spacing w:after="0" w:line="240" w:lineRule="auto"/>
        <w:rPr>
          <w:sz w:val="24"/>
          <w:szCs w:val="24"/>
        </w:rPr>
      </w:pPr>
    </w:p>
    <w:p w:rsidR="00593CEB" w:rsidRDefault="00593CEB" w:rsidP="00593CEB">
      <w:pPr>
        <w:spacing w:after="0" w:line="240" w:lineRule="auto"/>
        <w:rPr>
          <w:sz w:val="24"/>
          <w:szCs w:val="24"/>
        </w:rPr>
      </w:pPr>
    </w:p>
    <w:p w:rsidR="00593CEB" w:rsidRDefault="00593CEB" w:rsidP="00E0235C">
      <w:pPr>
        <w:spacing w:after="0" w:line="240" w:lineRule="auto"/>
        <w:jc w:val="center"/>
        <w:rPr>
          <w:sz w:val="24"/>
          <w:szCs w:val="24"/>
        </w:rPr>
      </w:pPr>
      <w:r>
        <w:rPr>
          <w:sz w:val="24"/>
          <w:szCs w:val="24"/>
        </w:rPr>
        <w:t>Modulation by Common Tone</w:t>
      </w:r>
    </w:p>
    <w:p w:rsidR="00593CEB" w:rsidRDefault="00593CEB" w:rsidP="00E0235C">
      <w:pPr>
        <w:spacing w:after="0" w:line="240" w:lineRule="auto"/>
        <w:jc w:val="center"/>
        <w:rPr>
          <w:sz w:val="24"/>
          <w:szCs w:val="24"/>
        </w:rPr>
      </w:pPr>
      <w:r>
        <w:rPr>
          <w:sz w:val="24"/>
          <w:szCs w:val="24"/>
        </w:rPr>
        <w:t>Monophonic Modulation</w:t>
      </w:r>
    </w:p>
    <w:p w:rsidR="00593CEB" w:rsidRDefault="00593CEB" w:rsidP="00E0235C">
      <w:pPr>
        <w:spacing w:after="0" w:line="240" w:lineRule="auto"/>
        <w:jc w:val="center"/>
        <w:rPr>
          <w:sz w:val="24"/>
          <w:szCs w:val="24"/>
        </w:rPr>
      </w:pPr>
      <w:r>
        <w:rPr>
          <w:sz w:val="24"/>
          <w:szCs w:val="24"/>
        </w:rPr>
        <w:t>Direct Modulation</w:t>
      </w:r>
    </w:p>
    <w:p w:rsidR="00593CEB" w:rsidRDefault="00593CEB" w:rsidP="00E0235C">
      <w:pPr>
        <w:spacing w:after="0" w:line="240" w:lineRule="auto"/>
        <w:jc w:val="center"/>
        <w:rPr>
          <w:sz w:val="24"/>
          <w:szCs w:val="24"/>
        </w:rPr>
      </w:pPr>
    </w:p>
    <w:p w:rsidR="00593CEB" w:rsidRPr="00593CEB" w:rsidRDefault="00593CEB" w:rsidP="00E0235C">
      <w:pPr>
        <w:spacing w:after="0" w:line="240" w:lineRule="auto"/>
        <w:jc w:val="center"/>
        <w:rPr>
          <w:b/>
          <w:sz w:val="24"/>
          <w:szCs w:val="24"/>
        </w:rPr>
      </w:pPr>
      <w:r w:rsidRPr="00593CEB">
        <w:rPr>
          <w:b/>
          <w:sz w:val="24"/>
          <w:szCs w:val="24"/>
        </w:rPr>
        <w:t>Chapter 20:</w:t>
      </w:r>
    </w:p>
    <w:p w:rsidR="00593CEB" w:rsidRDefault="00593CEB" w:rsidP="00E0235C">
      <w:pPr>
        <w:spacing w:after="0" w:line="240" w:lineRule="auto"/>
        <w:jc w:val="center"/>
        <w:rPr>
          <w:sz w:val="24"/>
          <w:szCs w:val="24"/>
        </w:rPr>
      </w:pPr>
      <w:r>
        <w:rPr>
          <w:sz w:val="24"/>
          <w:szCs w:val="24"/>
        </w:rPr>
        <w:t>Formal Terminology</w:t>
      </w:r>
    </w:p>
    <w:p w:rsidR="00593CEB" w:rsidRDefault="00593CEB" w:rsidP="00E0235C">
      <w:pPr>
        <w:spacing w:after="0" w:line="240" w:lineRule="auto"/>
        <w:jc w:val="center"/>
        <w:rPr>
          <w:sz w:val="24"/>
          <w:szCs w:val="24"/>
        </w:rPr>
      </w:pPr>
      <w:r>
        <w:rPr>
          <w:sz w:val="24"/>
          <w:szCs w:val="24"/>
        </w:rPr>
        <w:t>Binary Forms</w:t>
      </w:r>
    </w:p>
    <w:p w:rsidR="00593CEB" w:rsidRDefault="00593CEB" w:rsidP="00E0235C">
      <w:pPr>
        <w:spacing w:after="0" w:line="240" w:lineRule="auto"/>
        <w:jc w:val="center"/>
        <w:rPr>
          <w:sz w:val="24"/>
          <w:szCs w:val="24"/>
        </w:rPr>
      </w:pPr>
      <w:r>
        <w:rPr>
          <w:sz w:val="24"/>
          <w:szCs w:val="24"/>
        </w:rPr>
        <w:t>Ternary Forms</w:t>
      </w:r>
    </w:p>
    <w:p w:rsidR="00593CEB" w:rsidRDefault="00593CEB" w:rsidP="00E0235C">
      <w:pPr>
        <w:spacing w:after="0" w:line="240" w:lineRule="auto"/>
        <w:jc w:val="center"/>
        <w:rPr>
          <w:sz w:val="24"/>
          <w:szCs w:val="24"/>
        </w:rPr>
      </w:pPr>
      <w:r>
        <w:rPr>
          <w:sz w:val="24"/>
          <w:szCs w:val="24"/>
        </w:rPr>
        <w:t>Rounded Binary Forms</w:t>
      </w:r>
    </w:p>
    <w:p w:rsidR="00593CEB" w:rsidRDefault="00593CEB" w:rsidP="00E0235C">
      <w:pPr>
        <w:spacing w:after="0" w:line="240" w:lineRule="auto"/>
        <w:jc w:val="center"/>
        <w:rPr>
          <w:sz w:val="24"/>
          <w:szCs w:val="24"/>
        </w:rPr>
      </w:pPr>
      <w:r>
        <w:rPr>
          <w:sz w:val="24"/>
          <w:szCs w:val="24"/>
        </w:rPr>
        <w:t>The 12-Bar Blues</w:t>
      </w:r>
    </w:p>
    <w:p w:rsidR="00593CEB" w:rsidRDefault="00593CEB" w:rsidP="00E0235C">
      <w:pPr>
        <w:spacing w:after="0" w:line="240" w:lineRule="auto"/>
        <w:jc w:val="center"/>
        <w:rPr>
          <w:sz w:val="24"/>
          <w:szCs w:val="24"/>
        </w:rPr>
      </w:pPr>
      <w:r>
        <w:rPr>
          <w:sz w:val="24"/>
          <w:szCs w:val="24"/>
        </w:rPr>
        <w:t>Other Forms with a Ternary Design</w:t>
      </w:r>
    </w:p>
    <w:p w:rsidR="00593CEB" w:rsidRDefault="00593CEB" w:rsidP="00E0235C">
      <w:pPr>
        <w:spacing w:after="0" w:line="240" w:lineRule="auto"/>
        <w:jc w:val="center"/>
        <w:rPr>
          <w:sz w:val="24"/>
          <w:szCs w:val="24"/>
        </w:rPr>
      </w:pPr>
      <w:r>
        <w:rPr>
          <w:sz w:val="24"/>
          <w:szCs w:val="24"/>
        </w:rPr>
        <w:t>Sonata Form</w:t>
      </w:r>
    </w:p>
    <w:p w:rsidR="00593CEB" w:rsidRDefault="00593CEB" w:rsidP="00E0235C">
      <w:pPr>
        <w:spacing w:after="0" w:line="240" w:lineRule="auto"/>
        <w:jc w:val="center"/>
        <w:rPr>
          <w:sz w:val="24"/>
          <w:szCs w:val="24"/>
        </w:rPr>
      </w:pPr>
      <w:r>
        <w:rPr>
          <w:sz w:val="24"/>
          <w:szCs w:val="24"/>
        </w:rPr>
        <w:t>Rondo Form</w:t>
      </w:r>
    </w:p>
    <w:p w:rsidR="00593CEB" w:rsidRDefault="00593CEB" w:rsidP="00E0235C">
      <w:pPr>
        <w:spacing w:after="0" w:line="240" w:lineRule="auto"/>
        <w:jc w:val="center"/>
        <w:rPr>
          <w:sz w:val="24"/>
          <w:szCs w:val="24"/>
        </w:rPr>
      </w:pPr>
    </w:p>
    <w:p w:rsidR="00593CEB" w:rsidRDefault="00593CEB" w:rsidP="00E0235C">
      <w:pPr>
        <w:spacing w:after="0" w:line="240" w:lineRule="auto"/>
        <w:jc w:val="center"/>
        <w:rPr>
          <w:sz w:val="24"/>
          <w:szCs w:val="24"/>
        </w:rPr>
        <w:sectPr w:rsidR="00593CEB" w:rsidSect="00593CEB">
          <w:type w:val="continuous"/>
          <w:pgSz w:w="12240" w:h="15840"/>
          <w:pgMar w:top="1440" w:right="1440" w:bottom="1440" w:left="1440" w:header="720" w:footer="720" w:gutter="0"/>
          <w:cols w:num="3" w:space="720"/>
          <w:docGrid w:linePitch="360"/>
        </w:sectPr>
      </w:pPr>
    </w:p>
    <w:p w:rsidR="00593CEB" w:rsidRPr="00593CEB" w:rsidRDefault="00593CEB" w:rsidP="008512CE">
      <w:pPr>
        <w:spacing w:after="0" w:line="240" w:lineRule="auto"/>
        <w:jc w:val="center"/>
        <w:rPr>
          <w:b/>
          <w:sz w:val="28"/>
          <w:szCs w:val="28"/>
        </w:rPr>
      </w:pPr>
      <w:r w:rsidRPr="00593CEB">
        <w:rPr>
          <w:b/>
          <w:sz w:val="28"/>
          <w:szCs w:val="28"/>
        </w:rPr>
        <w:t>ACKNOWLEDGEMENT</w:t>
      </w:r>
    </w:p>
    <w:p w:rsidR="00593CEB" w:rsidRDefault="00593CEB" w:rsidP="00E0235C">
      <w:pPr>
        <w:spacing w:after="0" w:line="240" w:lineRule="auto"/>
        <w:jc w:val="center"/>
        <w:rPr>
          <w:sz w:val="24"/>
          <w:szCs w:val="24"/>
        </w:rPr>
      </w:pPr>
    </w:p>
    <w:p w:rsidR="00593CEB" w:rsidRDefault="00593CEB" w:rsidP="00E0235C">
      <w:pPr>
        <w:spacing w:after="0" w:line="240" w:lineRule="auto"/>
        <w:jc w:val="center"/>
        <w:rPr>
          <w:sz w:val="24"/>
          <w:szCs w:val="24"/>
        </w:rPr>
      </w:pPr>
      <w:r>
        <w:rPr>
          <w:sz w:val="24"/>
          <w:szCs w:val="24"/>
        </w:rPr>
        <w:t xml:space="preserve">Please sign and return the following form to Mrs. Dupuis no later than Friday, August </w:t>
      </w:r>
      <w:r w:rsidR="00EC198C">
        <w:rPr>
          <w:sz w:val="24"/>
          <w:szCs w:val="24"/>
        </w:rPr>
        <w:t>25</w:t>
      </w:r>
      <w:r>
        <w:rPr>
          <w:sz w:val="24"/>
          <w:szCs w:val="24"/>
        </w:rPr>
        <w:t>, 201</w:t>
      </w:r>
      <w:r w:rsidR="00EC198C">
        <w:rPr>
          <w:sz w:val="24"/>
          <w:szCs w:val="24"/>
        </w:rPr>
        <w:t>7</w:t>
      </w:r>
    </w:p>
    <w:p w:rsidR="008512CE" w:rsidRDefault="008512CE" w:rsidP="00E0235C">
      <w:pPr>
        <w:spacing w:after="0" w:line="240" w:lineRule="auto"/>
        <w:jc w:val="center"/>
        <w:rPr>
          <w:sz w:val="24"/>
          <w:szCs w:val="24"/>
        </w:rPr>
      </w:pPr>
      <w:r>
        <w:rPr>
          <w:sz w:val="24"/>
          <w:szCs w:val="24"/>
        </w:rPr>
        <w:t>-------------------------------------------------------------------------------------------------------------------------------</w:t>
      </w:r>
    </w:p>
    <w:p w:rsidR="008512CE" w:rsidRDefault="008512CE" w:rsidP="00E0235C">
      <w:pPr>
        <w:spacing w:after="0" w:line="240" w:lineRule="auto"/>
        <w:jc w:val="center"/>
        <w:rPr>
          <w:sz w:val="24"/>
          <w:szCs w:val="24"/>
        </w:rPr>
      </w:pPr>
    </w:p>
    <w:p w:rsidR="008512CE" w:rsidRDefault="008512CE" w:rsidP="00E0235C">
      <w:pPr>
        <w:spacing w:after="0" w:line="240" w:lineRule="auto"/>
        <w:jc w:val="center"/>
        <w:rPr>
          <w:sz w:val="24"/>
          <w:szCs w:val="24"/>
        </w:rPr>
      </w:pPr>
      <w:r>
        <w:rPr>
          <w:sz w:val="24"/>
          <w:szCs w:val="24"/>
        </w:rPr>
        <w:t>Student Name: ____________________________________________________ Grade: _______</w:t>
      </w:r>
    </w:p>
    <w:p w:rsidR="008512CE" w:rsidRDefault="008512CE" w:rsidP="00E0235C">
      <w:pPr>
        <w:spacing w:after="0" w:line="240" w:lineRule="auto"/>
        <w:jc w:val="center"/>
        <w:rPr>
          <w:sz w:val="24"/>
          <w:szCs w:val="24"/>
        </w:rPr>
      </w:pPr>
    </w:p>
    <w:p w:rsidR="008512CE" w:rsidRDefault="008512CE" w:rsidP="00E0235C">
      <w:pPr>
        <w:spacing w:after="0" w:line="240" w:lineRule="auto"/>
        <w:jc w:val="center"/>
        <w:rPr>
          <w:sz w:val="24"/>
          <w:szCs w:val="24"/>
        </w:rPr>
      </w:pPr>
      <w:r>
        <w:rPr>
          <w:sz w:val="24"/>
          <w:szCs w:val="24"/>
        </w:rPr>
        <w:t>Parent/Guardian Names</w:t>
      </w:r>
      <w:proofErr w:type="gramStart"/>
      <w:r>
        <w:rPr>
          <w:sz w:val="24"/>
          <w:szCs w:val="24"/>
        </w:rPr>
        <w:t>:_</w:t>
      </w:r>
      <w:proofErr w:type="gramEnd"/>
      <w:r>
        <w:rPr>
          <w:sz w:val="24"/>
          <w:szCs w:val="24"/>
        </w:rPr>
        <w:t>________________________________________________________</w:t>
      </w:r>
    </w:p>
    <w:p w:rsidR="008512CE" w:rsidRDefault="008512CE" w:rsidP="00E0235C">
      <w:pPr>
        <w:spacing w:after="0" w:line="240" w:lineRule="auto"/>
        <w:jc w:val="center"/>
        <w:rPr>
          <w:sz w:val="24"/>
          <w:szCs w:val="24"/>
        </w:rPr>
      </w:pPr>
    </w:p>
    <w:p w:rsidR="008512CE" w:rsidRDefault="008512CE" w:rsidP="00E0235C">
      <w:pPr>
        <w:spacing w:after="0" w:line="240" w:lineRule="auto"/>
        <w:jc w:val="center"/>
        <w:rPr>
          <w:sz w:val="24"/>
          <w:szCs w:val="24"/>
        </w:rPr>
      </w:pPr>
      <w:r>
        <w:rPr>
          <w:sz w:val="24"/>
          <w:szCs w:val="24"/>
        </w:rPr>
        <w:t>Parent/Guardian Phone and Email Address: __________________________________________</w:t>
      </w:r>
      <w:bookmarkStart w:id="0" w:name="_GoBack"/>
      <w:bookmarkEnd w:id="0"/>
    </w:p>
    <w:p w:rsidR="008512CE" w:rsidRDefault="008512CE" w:rsidP="00E0235C">
      <w:pPr>
        <w:spacing w:after="0" w:line="240" w:lineRule="auto"/>
        <w:jc w:val="center"/>
        <w:rPr>
          <w:sz w:val="24"/>
          <w:szCs w:val="24"/>
        </w:rPr>
      </w:pPr>
    </w:p>
    <w:p w:rsidR="008512CE" w:rsidRDefault="008512CE" w:rsidP="00E0235C">
      <w:pPr>
        <w:spacing w:after="0" w:line="240" w:lineRule="auto"/>
        <w:jc w:val="center"/>
        <w:rPr>
          <w:sz w:val="24"/>
          <w:szCs w:val="24"/>
        </w:rPr>
      </w:pPr>
      <w:r>
        <w:rPr>
          <w:sz w:val="24"/>
          <w:szCs w:val="24"/>
        </w:rPr>
        <w:t>I have read and agree to all of the information, grading procedures, and course expectations outlined in this course syllabus.</w:t>
      </w:r>
    </w:p>
    <w:p w:rsidR="00EC198C" w:rsidRDefault="00EC198C" w:rsidP="00E0235C">
      <w:pPr>
        <w:spacing w:after="0" w:line="240" w:lineRule="auto"/>
        <w:jc w:val="center"/>
        <w:rPr>
          <w:sz w:val="24"/>
          <w:szCs w:val="24"/>
        </w:rPr>
      </w:pPr>
    </w:p>
    <w:p w:rsidR="008512CE" w:rsidRDefault="008512CE" w:rsidP="00E0235C">
      <w:pPr>
        <w:spacing w:after="0" w:line="240" w:lineRule="auto"/>
        <w:jc w:val="center"/>
        <w:rPr>
          <w:sz w:val="24"/>
          <w:szCs w:val="24"/>
        </w:rPr>
      </w:pPr>
    </w:p>
    <w:p w:rsidR="008512CE" w:rsidRDefault="008512CE" w:rsidP="008512CE">
      <w:pPr>
        <w:spacing w:after="0" w:line="240" w:lineRule="auto"/>
        <w:rPr>
          <w:sz w:val="24"/>
          <w:szCs w:val="24"/>
        </w:rPr>
      </w:pPr>
      <w:r>
        <w:rPr>
          <w:sz w:val="24"/>
          <w:szCs w:val="24"/>
        </w:rPr>
        <w:t>_______________________________________    _____________________________________</w:t>
      </w:r>
    </w:p>
    <w:p w:rsidR="008512CE" w:rsidRPr="001944FD" w:rsidRDefault="008512CE" w:rsidP="008512CE">
      <w:pPr>
        <w:spacing w:after="0" w:line="240" w:lineRule="auto"/>
        <w:rPr>
          <w:sz w:val="24"/>
          <w:szCs w:val="24"/>
        </w:rPr>
      </w:pPr>
      <w:r>
        <w:rPr>
          <w:sz w:val="24"/>
          <w:szCs w:val="24"/>
        </w:rPr>
        <w:t>Student Signature and Date</w:t>
      </w:r>
      <w:r>
        <w:rPr>
          <w:sz w:val="24"/>
          <w:szCs w:val="24"/>
        </w:rPr>
        <w:tab/>
      </w:r>
      <w:r>
        <w:rPr>
          <w:sz w:val="24"/>
          <w:szCs w:val="24"/>
        </w:rPr>
        <w:tab/>
      </w:r>
      <w:r>
        <w:rPr>
          <w:sz w:val="24"/>
          <w:szCs w:val="24"/>
        </w:rPr>
        <w:tab/>
        <w:t xml:space="preserve">          Parent/Guardian Signature and Date</w:t>
      </w:r>
    </w:p>
    <w:sectPr w:rsidR="008512CE" w:rsidRPr="001944FD" w:rsidSect="00593C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2"/>
    <w:rsid w:val="001944FD"/>
    <w:rsid w:val="00286792"/>
    <w:rsid w:val="004C70A4"/>
    <w:rsid w:val="004F51AB"/>
    <w:rsid w:val="005036EF"/>
    <w:rsid w:val="0053529E"/>
    <w:rsid w:val="00593CEB"/>
    <w:rsid w:val="006A2C1B"/>
    <w:rsid w:val="008512CE"/>
    <w:rsid w:val="00A92BD4"/>
    <w:rsid w:val="00B57415"/>
    <w:rsid w:val="00C636FE"/>
    <w:rsid w:val="00DC4B75"/>
    <w:rsid w:val="00E0235C"/>
    <w:rsid w:val="00E235EA"/>
    <w:rsid w:val="00EC198C"/>
    <w:rsid w:val="00E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9C8F1-44BF-42FD-9BAD-F4CBBF68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792"/>
    <w:rPr>
      <w:color w:val="0563C1" w:themeColor="hyperlink"/>
      <w:u w:val="single"/>
    </w:rPr>
  </w:style>
  <w:style w:type="paragraph" w:styleId="BalloonText">
    <w:name w:val="Balloon Text"/>
    <w:basedOn w:val="Normal"/>
    <w:link w:val="BalloonTextChar"/>
    <w:uiPriority w:val="99"/>
    <w:semiHidden/>
    <w:unhideWhenUsed/>
    <w:rsid w:val="00535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oria.com" TargetMode="External"/><Relationship Id="rId3" Type="http://schemas.openxmlformats.org/officeDocument/2006/relationships/settings" Target="settings.xml"/><Relationship Id="rId7" Type="http://schemas.openxmlformats.org/officeDocument/2006/relationships/hyperlink" Target="http://www.musictheory.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musictheory.com" TargetMode="External"/><Relationship Id="rId11" Type="http://schemas.openxmlformats.org/officeDocument/2006/relationships/theme" Target="theme/theme1.xml"/><Relationship Id="rId5" Type="http://schemas.openxmlformats.org/officeDocument/2006/relationships/hyperlink" Target="http://www.eMusicTheor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tef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6575-C6A4-401C-83BA-725F191B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Dupuis</dc:creator>
  <cp:keywords/>
  <dc:description/>
  <cp:lastModifiedBy>Kate Dupuis</cp:lastModifiedBy>
  <cp:revision>10</cp:revision>
  <cp:lastPrinted>2016-08-09T19:25:00Z</cp:lastPrinted>
  <dcterms:created xsi:type="dcterms:W3CDTF">2015-05-12T14:08:00Z</dcterms:created>
  <dcterms:modified xsi:type="dcterms:W3CDTF">2017-08-08T16:59:00Z</dcterms:modified>
</cp:coreProperties>
</file>